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2EC60" w14:textId="77777777" w:rsidR="003E6D79" w:rsidRPr="003E6D79" w:rsidRDefault="003E6D79" w:rsidP="003E6D79">
      <w:pPr>
        <w:tabs>
          <w:tab w:val="left" w:pos="720"/>
          <w:tab w:val="left" w:pos="900"/>
          <w:tab w:val="left" w:pos="1080"/>
        </w:tabs>
        <w:suppressAutoHyphens/>
        <w:spacing w:after="0" w:line="240" w:lineRule="auto"/>
        <w:jc w:val="center"/>
        <w:rPr>
          <w:rFonts w:eastAsia="Times New Roman" w:cs="Times New Roman"/>
          <w:b/>
          <w:caps/>
          <w:szCs w:val="28"/>
          <w:lang w:eastAsia="ar-SA"/>
        </w:rPr>
      </w:pPr>
      <w:r w:rsidRPr="003E6D79">
        <w:rPr>
          <w:rFonts w:eastAsia="Times New Roman" w:cs="Times New Roman"/>
          <w:b/>
          <w:szCs w:val="28"/>
          <w:lang w:eastAsia="ar-SA"/>
        </w:rPr>
        <w:t>- projekt -</w:t>
      </w:r>
    </w:p>
    <w:p w14:paraId="5E330EF7" w14:textId="77777777" w:rsidR="003E6D79" w:rsidRPr="003E6D79" w:rsidRDefault="003E6D79" w:rsidP="003E6D79">
      <w:pPr>
        <w:suppressAutoHyphens/>
        <w:spacing w:after="0" w:line="240" w:lineRule="auto"/>
        <w:jc w:val="center"/>
        <w:rPr>
          <w:rFonts w:eastAsia="Times New Roman" w:cs="Times New Roman"/>
          <w:b/>
          <w:caps/>
          <w:szCs w:val="28"/>
          <w:lang w:eastAsia="ar-SA"/>
        </w:rPr>
      </w:pPr>
      <w:r w:rsidRPr="003E6D79">
        <w:rPr>
          <w:rFonts w:eastAsia="Times New Roman" w:cs="Times New Roman"/>
          <w:b/>
          <w:caps/>
          <w:szCs w:val="28"/>
          <w:lang w:eastAsia="ar-SA"/>
        </w:rPr>
        <w:t>Uchwała nr ………….</w:t>
      </w:r>
    </w:p>
    <w:p w14:paraId="67D20FBE" w14:textId="77777777" w:rsidR="003E6D79" w:rsidRPr="003E6D79" w:rsidRDefault="003E6D79" w:rsidP="003E6D79">
      <w:pPr>
        <w:suppressAutoHyphens/>
        <w:spacing w:after="0" w:line="240" w:lineRule="auto"/>
        <w:jc w:val="center"/>
        <w:rPr>
          <w:rFonts w:eastAsia="Times New Roman" w:cs="Times New Roman"/>
          <w:szCs w:val="28"/>
          <w:lang w:eastAsia="ar-SA"/>
        </w:rPr>
      </w:pPr>
      <w:r w:rsidRPr="003E6D79">
        <w:rPr>
          <w:rFonts w:eastAsia="Times New Roman" w:cs="Times New Roman"/>
          <w:b/>
          <w:caps/>
          <w:szCs w:val="28"/>
          <w:lang w:eastAsia="ar-SA"/>
        </w:rPr>
        <w:t>Rady miejskiej w Śremie</w:t>
      </w:r>
    </w:p>
    <w:p w14:paraId="00B2C917" w14:textId="77777777" w:rsidR="003E6D79" w:rsidRPr="003E6D79" w:rsidRDefault="003E6D79" w:rsidP="003E6D79">
      <w:pPr>
        <w:suppressAutoHyphens/>
        <w:spacing w:after="0" w:line="240" w:lineRule="auto"/>
        <w:jc w:val="center"/>
        <w:rPr>
          <w:rFonts w:eastAsia="Times New Roman" w:cs="Times New Roman"/>
          <w:szCs w:val="28"/>
          <w:lang w:eastAsia="ar-SA"/>
        </w:rPr>
      </w:pPr>
    </w:p>
    <w:p w14:paraId="65D91B65" w14:textId="77777777" w:rsidR="003E6D79" w:rsidRPr="003E6D79" w:rsidRDefault="003E6D79" w:rsidP="003E6D79">
      <w:pPr>
        <w:suppressAutoHyphens/>
        <w:spacing w:after="0" w:line="240" w:lineRule="auto"/>
        <w:jc w:val="center"/>
        <w:rPr>
          <w:rFonts w:eastAsia="Times New Roman" w:cs="Times New Roman"/>
          <w:szCs w:val="28"/>
          <w:lang w:eastAsia="ar-SA"/>
        </w:rPr>
      </w:pPr>
      <w:r w:rsidRPr="003E6D79">
        <w:rPr>
          <w:rFonts w:eastAsia="Times New Roman" w:cs="Times New Roman"/>
          <w:szCs w:val="28"/>
          <w:lang w:eastAsia="ar-SA"/>
        </w:rPr>
        <w:t>z dnia …………………..</w:t>
      </w:r>
    </w:p>
    <w:p w14:paraId="26349F21" w14:textId="289ED21C" w:rsidR="00DB4AD6" w:rsidRPr="003E6D79" w:rsidRDefault="00DB4AD6" w:rsidP="003E6D79">
      <w:pPr>
        <w:suppressAutoHyphens/>
        <w:spacing w:after="0" w:line="240" w:lineRule="auto"/>
        <w:jc w:val="center"/>
        <w:rPr>
          <w:rFonts w:eastAsia="Times New Roman" w:cs="Times New Roman"/>
          <w:szCs w:val="28"/>
          <w:lang w:eastAsia="ar-SA"/>
        </w:rPr>
      </w:pPr>
    </w:p>
    <w:p w14:paraId="0338451B" w14:textId="786ABE92" w:rsidR="003E6D79" w:rsidRPr="007454E0" w:rsidRDefault="003E6D79" w:rsidP="00F91087">
      <w:pPr>
        <w:suppressAutoHyphens/>
        <w:spacing w:after="0" w:line="240" w:lineRule="auto"/>
        <w:jc w:val="center"/>
        <w:rPr>
          <w:rFonts w:eastAsia="Times New Roman" w:cs="Times New Roman"/>
          <w:b/>
          <w:bCs/>
          <w:szCs w:val="28"/>
          <w:lang w:eastAsia="ar-SA"/>
        </w:rPr>
      </w:pPr>
      <w:r w:rsidRPr="003E6D79">
        <w:rPr>
          <w:rFonts w:eastAsia="Times New Roman" w:cs="Times New Roman"/>
          <w:b/>
          <w:szCs w:val="28"/>
          <w:lang w:eastAsia="ar-SA"/>
        </w:rPr>
        <w:t xml:space="preserve">w sprawie </w:t>
      </w:r>
      <w:r w:rsidR="007454E0" w:rsidRPr="007454E0">
        <w:rPr>
          <w:rFonts w:eastAsia="Times New Roman" w:cs="Times New Roman"/>
          <w:b/>
          <w:bCs/>
          <w:szCs w:val="28"/>
          <w:lang w:eastAsia="ar-SA"/>
        </w:rPr>
        <w:t>miejscowego planu</w:t>
      </w:r>
      <w:r w:rsidR="007454E0">
        <w:rPr>
          <w:rFonts w:eastAsia="Times New Roman" w:cs="Times New Roman"/>
          <w:b/>
          <w:bCs/>
          <w:szCs w:val="28"/>
          <w:lang w:eastAsia="ar-SA"/>
        </w:rPr>
        <w:t xml:space="preserve"> </w:t>
      </w:r>
      <w:r w:rsidR="007454E0" w:rsidRPr="007454E0">
        <w:rPr>
          <w:rFonts w:eastAsia="Times New Roman" w:cs="Times New Roman"/>
          <w:b/>
          <w:bCs/>
          <w:szCs w:val="28"/>
          <w:lang w:eastAsia="ar-SA"/>
        </w:rPr>
        <w:t xml:space="preserve">zagospodarowania przestrzennego </w:t>
      </w:r>
      <w:r w:rsidR="00F91087" w:rsidRPr="00F91087">
        <w:rPr>
          <w:rFonts w:eastAsia="Times New Roman" w:cs="Times New Roman"/>
          <w:b/>
          <w:bCs/>
          <w:szCs w:val="28"/>
          <w:lang w:eastAsia="ar-SA"/>
        </w:rPr>
        <w:t>obszaru Orkowo - Wschód i działki</w:t>
      </w:r>
      <w:r w:rsidR="00F91087">
        <w:rPr>
          <w:rFonts w:eastAsia="Times New Roman" w:cs="Times New Roman"/>
          <w:b/>
          <w:bCs/>
          <w:szCs w:val="28"/>
          <w:lang w:eastAsia="ar-SA"/>
        </w:rPr>
        <w:t xml:space="preserve"> </w:t>
      </w:r>
      <w:r w:rsidR="00F91087" w:rsidRPr="00F91087">
        <w:rPr>
          <w:rFonts w:eastAsia="Times New Roman" w:cs="Times New Roman"/>
          <w:b/>
          <w:bCs/>
          <w:szCs w:val="28"/>
          <w:lang w:eastAsia="ar-SA"/>
        </w:rPr>
        <w:t>o nr ewid. 321/5 w Niesłabinie</w:t>
      </w:r>
      <w:r w:rsidRPr="003E6D79">
        <w:rPr>
          <w:rFonts w:eastAsia="Times New Roman" w:cs="Times New Roman"/>
          <w:b/>
          <w:szCs w:val="28"/>
          <w:lang w:eastAsia="ar-SA"/>
        </w:rPr>
        <w:t xml:space="preserve"> </w:t>
      </w:r>
    </w:p>
    <w:p w14:paraId="5AA4C027" w14:textId="173D5AC3" w:rsidR="007E4F3D" w:rsidRPr="002B3C6C" w:rsidRDefault="007E4F3D" w:rsidP="002B3C6C">
      <w:pPr>
        <w:suppressAutoHyphens/>
        <w:spacing w:after="0" w:line="240" w:lineRule="auto"/>
        <w:jc w:val="center"/>
        <w:rPr>
          <w:rFonts w:eastAsia="Calibri"/>
          <w:lang w:eastAsia="ar-SA"/>
        </w:rPr>
      </w:pPr>
    </w:p>
    <w:p w14:paraId="76A3F4DA" w14:textId="251DBCE0" w:rsidR="003E6D79" w:rsidRPr="00B860B8" w:rsidRDefault="003E6D79" w:rsidP="003E6D79">
      <w:pPr>
        <w:spacing w:after="0" w:line="240" w:lineRule="auto"/>
        <w:jc w:val="both"/>
        <w:rPr>
          <w:rFonts w:eastAsia="Times New Roman" w:cs="Times New Roman"/>
          <w:szCs w:val="28"/>
          <w:lang w:eastAsia="ar-SA"/>
        </w:rPr>
      </w:pPr>
      <w:r w:rsidRPr="00B860B8">
        <w:rPr>
          <w:rFonts w:eastAsia="Times New Roman" w:cs="Times New Roman"/>
          <w:spacing w:val="-3"/>
          <w:szCs w:val="28"/>
          <w:lang w:eastAsia="ar-SA"/>
        </w:rPr>
        <w:t>Na podstawie art. 20 ust. l ustawy z dnia 27 marca 2003 r. o planowaniu i zagospodarowaniu przestrzennym (</w:t>
      </w:r>
      <w:r w:rsidRPr="00B860B8">
        <w:rPr>
          <w:rFonts w:eastAsia="Times New Roman" w:cs="Times New Roman"/>
          <w:szCs w:val="28"/>
          <w:lang w:eastAsia="ar-SA"/>
        </w:rPr>
        <w:t xml:space="preserve">Dz. U. z </w:t>
      </w:r>
      <w:r w:rsidR="009865E3">
        <w:rPr>
          <w:rFonts w:eastAsia="Times New Roman" w:cs="Times New Roman"/>
          <w:szCs w:val="28"/>
          <w:lang w:eastAsia="ar-SA"/>
        </w:rPr>
        <w:t>2020</w:t>
      </w:r>
      <w:r w:rsidR="009865E3" w:rsidRPr="00B860B8">
        <w:rPr>
          <w:rFonts w:eastAsia="Times New Roman" w:cs="Times New Roman"/>
          <w:szCs w:val="28"/>
          <w:lang w:eastAsia="ar-SA"/>
        </w:rPr>
        <w:t xml:space="preserve"> </w:t>
      </w:r>
      <w:r w:rsidRPr="00B860B8">
        <w:rPr>
          <w:rFonts w:eastAsia="Times New Roman" w:cs="Times New Roman"/>
          <w:szCs w:val="28"/>
          <w:lang w:eastAsia="ar-SA"/>
        </w:rPr>
        <w:t xml:space="preserve">r. poz. </w:t>
      </w:r>
      <w:r w:rsidR="009865E3">
        <w:rPr>
          <w:rFonts w:eastAsia="Times New Roman" w:cs="Times New Roman"/>
          <w:szCs w:val="28"/>
          <w:lang w:eastAsia="ar-SA"/>
        </w:rPr>
        <w:t>293</w:t>
      </w:r>
      <w:r w:rsidR="001E5226">
        <w:rPr>
          <w:rFonts w:eastAsia="Times New Roman" w:cs="Times New Roman"/>
          <w:szCs w:val="28"/>
          <w:lang w:eastAsia="ar-SA"/>
        </w:rPr>
        <w:t>, 1086 i 471</w:t>
      </w:r>
      <w:r w:rsidRPr="00B860B8">
        <w:rPr>
          <w:rFonts w:eastAsia="Times New Roman" w:cs="Times New Roman"/>
          <w:szCs w:val="28"/>
          <w:lang w:eastAsia="ar-SA"/>
        </w:rPr>
        <w:t>), Rada Miejska w</w:t>
      </w:r>
      <w:r w:rsidR="00305203">
        <w:rPr>
          <w:rFonts w:eastAsia="Times New Roman" w:cs="Times New Roman"/>
          <w:szCs w:val="28"/>
          <w:lang w:eastAsia="ar-SA"/>
        </w:rPr>
        <w:t> </w:t>
      </w:r>
      <w:r w:rsidRPr="00B860B8">
        <w:rPr>
          <w:rFonts w:eastAsia="Times New Roman" w:cs="Times New Roman"/>
          <w:szCs w:val="28"/>
          <w:lang w:eastAsia="ar-SA"/>
        </w:rPr>
        <w:t xml:space="preserve">Śremie uchwala, co </w:t>
      </w:r>
      <w:r w:rsidRPr="00B860B8">
        <w:rPr>
          <w:rFonts w:eastAsia="Times New Roman" w:cs="Times New Roman"/>
          <w:spacing w:val="-6"/>
          <w:szCs w:val="28"/>
          <w:lang w:eastAsia="ar-SA"/>
        </w:rPr>
        <w:t>następuje:</w:t>
      </w:r>
    </w:p>
    <w:p w14:paraId="0AF53780" w14:textId="77777777" w:rsidR="00682278" w:rsidRPr="00B860B8" w:rsidRDefault="00682278" w:rsidP="003E6D79">
      <w:pPr>
        <w:rPr>
          <w:szCs w:val="28"/>
        </w:rPr>
      </w:pPr>
    </w:p>
    <w:p w14:paraId="3FFFF1C3" w14:textId="77777777" w:rsidR="00412E6D" w:rsidRPr="00B860B8" w:rsidRDefault="00412E6D" w:rsidP="00682278">
      <w:pPr>
        <w:pStyle w:val="Akapitzlist"/>
        <w:numPr>
          <w:ilvl w:val="0"/>
          <w:numId w:val="1"/>
        </w:numPr>
        <w:rPr>
          <w:rFonts w:cs="Times New Roman"/>
          <w:szCs w:val="28"/>
        </w:rPr>
      </w:pPr>
    </w:p>
    <w:p w14:paraId="7C5ED6FA" w14:textId="64242B75" w:rsidR="003E6D79" w:rsidRPr="00B860B8" w:rsidRDefault="00412E6D" w:rsidP="00412E6D">
      <w:pPr>
        <w:pStyle w:val="Akapitzlist"/>
        <w:numPr>
          <w:ilvl w:val="1"/>
          <w:numId w:val="1"/>
        </w:numPr>
        <w:rPr>
          <w:rFonts w:cs="Times New Roman"/>
          <w:szCs w:val="28"/>
        </w:rPr>
      </w:pPr>
      <w:r w:rsidRPr="00B860B8">
        <w:rPr>
          <w:rFonts w:cs="Times New Roman"/>
          <w:szCs w:val="28"/>
        </w:rPr>
        <w:t xml:space="preserve">Uchwala się miejscowy plan zagospodarowania przestrzennego </w:t>
      </w:r>
      <w:r w:rsidR="00F91087">
        <w:rPr>
          <w:rFonts w:cs="Times New Roman"/>
          <w:szCs w:val="28"/>
        </w:rPr>
        <w:t>obszaru Orkowo – Wschód i działki nr ewid. 321/5 w Niesłabinie</w:t>
      </w:r>
      <w:r w:rsidRPr="00B860B8">
        <w:rPr>
          <w:rFonts w:cs="Times New Roman"/>
          <w:szCs w:val="28"/>
        </w:rPr>
        <w:t xml:space="preserve"> po stwierdzeniu, że nie narusza on ustaleń Studium Uwarunkowań i Kierunków Zagospodarowania Przestrzennego Gminy Śrem (uchwała Nr 48/V/07 Rady Miejskiej w Śremie z</w:t>
      </w:r>
      <w:r w:rsidR="00A325ED">
        <w:rPr>
          <w:rFonts w:cs="Times New Roman"/>
          <w:szCs w:val="28"/>
        </w:rPr>
        <w:t> </w:t>
      </w:r>
      <w:r w:rsidRPr="00B860B8">
        <w:rPr>
          <w:rFonts w:cs="Times New Roman"/>
          <w:szCs w:val="28"/>
        </w:rPr>
        <w:t>dnia 8 lutego 2007 roku, zmieniona uchwałą Nr 215/XXV/08 Rady Miejskiej w Śremie z</w:t>
      </w:r>
      <w:r w:rsidR="00305203">
        <w:rPr>
          <w:rFonts w:cs="Times New Roman"/>
          <w:szCs w:val="28"/>
        </w:rPr>
        <w:t> </w:t>
      </w:r>
      <w:r w:rsidRPr="00B860B8">
        <w:rPr>
          <w:rFonts w:cs="Times New Roman"/>
          <w:szCs w:val="28"/>
        </w:rPr>
        <w:t>dnia 26 czerwca 2008 r., uchwałą Nr 24/V/11 Rady Miejskiej w</w:t>
      </w:r>
      <w:r w:rsidR="00096507">
        <w:rPr>
          <w:rFonts w:cs="Times New Roman"/>
          <w:szCs w:val="28"/>
        </w:rPr>
        <w:t> </w:t>
      </w:r>
      <w:r w:rsidRPr="00B860B8">
        <w:rPr>
          <w:rFonts w:cs="Times New Roman"/>
          <w:szCs w:val="28"/>
        </w:rPr>
        <w:t>Śremie z dnia 27 stycznia 2011 r., uchwałą Nr 242/XXV/2012 Rady Miejskiej w Śremie z</w:t>
      </w:r>
      <w:r w:rsidR="00305203">
        <w:rPr>
          <w:rFonts w:cs="Times New Roman"/>
          <w:szCs w:val="28"/>
        </w:rPr>
        <w:t> </w:t>
      </w:r>
      <w:r w:rsidRPr="00B860B8">
        <w:rPr>
          <w:rFonts w:cs="Times New Roman"/>
          <w:szCs w:val="28"/>
        </w:rPr>
        <w:t>dnia 21 sierpnia 2012 r. ,uchwałą Nr 33/V/2015 Rady Miejskiej w Śremie z</w:t>
      </w:r>
      <w:r w:rsidR="00305203">
        <w:rPr>
          <w:rFonts w:cs="Times New Roman"/>
          <w:szCs w:val="28"/>
        </w:rPr>
        <w:t> </w:t>
      </w:r>
      <w:r w:rsidRPr="00B860B8">
        <w:rPr>
          <w:rFonts w:cs="Times New Roman"/>
          <w:szCs w:val="28"/>
        </w:rPr>
        <w:t>dnia 26 lutego 2015 r.</w:t>
      </w:r>
      <w:r w:rsidR="00BA7BD0">
        <w:rPr>
          <w:rFonts w:cs="Times New Roman"/>
          <w:szCs w:val="28"/>
        </w:rPr>
        <w:t xml:space="preserve">, </w:t>
      </w:r>
      <w:r w:rsidRPr="00B860B8">
        <w:rPr>
          <w:rFonts w:cs="Times New Roman"/>
          <w:szCs w:val="28"/>
        </w:rPr>
        <w:t>uchwałą Nr 305/XXXII/2017 Rady Miejskiej w</w:t>
      </w:r>
      <w:r w:rsidR="00305203">
        <w:rPr>
          <w:rFonts w:cs="Times New Roman"/>
          <w:szCs w:val="28"/>
        </w:rPr>
        <w:t> </w:t>
      </w:r>
      <w:r w:rsidRPr="00B860B8">
        <w:rPr>
          <w:rFonts w:cs="Times New Roman"/>
          <w:szCs w:val="28"/>
        </w:rPr>
        <w:t>Śremie z dnia 27 kwietnia 2017 r.</w:t>
      </w:r>
      <w:r w:rsidR="00BA7BD0" w:rsidRPr="00BA7BD0">
        <w:t xml:space="preserve"> </w:t>
      </w:r>
      <w:r w:rsidR="00BA7BD0" w:rsidRPr="00FA7D74">
        <w:t>oraz uchwałą Nr 473/XLIX/2018 Rady Miejskiej w Śremie z dnia 18 października 2018 r.)</w:t>
      </w:r>
      <w:r w:rsidRPr="00B860B8">
        <w:rPr>
          <w:rFonts w:cs="Times New Roman"/>
          <w:szCs w:val="28"/>
        </w:rPr>
        <w:t>.</w:t>
      </w:r>
    </w:p>
    <w:p w14:paraId="3E1ECF50" w14:textId="0D7D841D" w:rsidR="00412E6D" w:rsidRPr="00B860B8" w:rsidRDefault="00412E6D" w:rsidP="00412E6D">
      <w:pPr>
        <w:pStyle w:val="Akapitzlist"/>
        <w:numPr>
          <w:ilvl w:val="1"/>
          <w:numId w:val="1"/>
        </w:numPr>
        <w:rPr>
          <w:rFonts w:cs="Times New Roman"/>
          <w:szCs w:val="28"/>
        </w:rPr>
      </w:pPr>
      <w:r w:rsidRPr="00B860B8">
        <w:rPr>
          <w:rFonts w:cs="Times New Roman"/>
          <w:szCs w:val="28"/>
        </w:rPr>
        <w:t>Załączniki do niniejszej uchwały stanowią:</w:t>
      </w:r>
    </w:p>
    <w:p w14:paraId="234214FE" w14:textId="07DB1720" w:rsidR="00412E6D" w:rsidRPr="00905B75" w:rsidRDefault="00412E6D" w:rsidP="00412E6D">
      <w:pPr>
        <w:pStyle w:val="Akapitzlist"/>
        <w:rPr>
          <w:rFonts w:cs="Times New Roman"/>
          <w:szCs w:val="28"/>
        </w:rPr>
      </w:pPr>
      <w:r w:rsidRPr="00905B75">
        <w:rPr>
          <w:rFonts w:cs="Times New Roman"/>
          <w:szCs w:val="28"/>
        </w:rPr>
        <w:t>załącznik</w:t>
      </w:r>
      <w:r w:rsidR="001E5226">
        <w:rPr>
          <w:rFonts w:cs="Times New Roman"/>
          <w:szCs w:val="28"/>
        </w:rPr>
        <w:t>i</w:t>
      </w:r>
      <w:r w:rsidRPr="00905B75">
        <w:rPr>
          <w:rFonts w:cs="Times New Roman"/>
          <w:szCs w:val="28"/>
        </w:rPr>
        <w:t xml:space="preserve"> nr 1A</w:t>
      </w:r>
      <w:r w:rsidR="001E5226">
        <w:rPr>
          <w:rFonts w:cs="Times New Roman"/>
          <w:szCs w:val="28"/>
        </w:rPr>
        <w:t>, 1B i 1C</w:t>
      </w:r>
      <w:r w:rsidRPr="00905B75">
        <w:rPr>
          <w:rFonts w:cs="Times New Roman"/>
          <w:szCs w:val="28"/>
        </w:rPr>
        <w:t xml:space="preserve"> - </w:t>
      </w:r>
      <w:bookmarkStart w:id="0" w:name="_Hlk26782568"/>
      <w:r w:rsidR="001E5226" w:rsidRPr="00905B75">
        <w:rPr>
          <w:rFonts w:cs="Times New Roman"/>
          <w:szCs w:val="28"/>
        </w:rPr>
        <w:t>rysun</w:t>
      </w:r>
      <w:r w:rsidR="001E5226">
        <w:rPr>
          <w:rFonts w:cs="Times New Roman"/>
          <w:szCs w:val="28"/>
        </w:rPr>
        <w:t>ki</w:t>
      </w:r>
      <w:r w:rsidR="001E5226" w:rsidRPr="00905B75">
        <w:rPr>
          <w:rFonts w:cs="Times New Roman"/>
          <w:szCs w:val="28"/>
        </w:rPr>
        <w:t xml:space="preserve"> </w:t>
      </w:r>
      <w:r w:rsidRPr="00905B75">
        <w:rPr>
          <w:rFonts w:cs="Times New Roman"/>
          <w:szCs w:val="28"/>
        </w:rPr>
        <w:t xml:space="preserve">planu, </w:t>
      </w:r>
      <w:r w:rsidR="001E5226" w:rsidRPr="00905B75">
        <w:rPr>
          <w:rFonts w:cs="Times New Roman"/>
          <w:szCs w:val="28"/>
        </w:rPr>
        <w:t>zwan</w:t>
      </w:r>
      <w:r w:rsidR="001E5226">
        <w:rPr>
          <w:rFonts w:cs="Times New Roman"/>
          <w:szCs w:val="28"/>
        </w:rPr>
        <w:t>e</w:t>
      </w:r>
      <w:r w:rsidR="001E5226" w:rsidRPr="00905B75">
        <w:rPr>
          <w:rFonts w:cs="Times New Roman"/>
          <w:szCs w:val="28"/>
        </w:rPr>
        <w:t xml:space="preserve"> </w:t>
      </w:r>
      <w:r w:rsidRPr="00905B75">
        <w:rPr>
          <w:rFonts w:cs="Times New Roman"/>
          <w:szCs w:val="28"/>
        </w:rPr>
        <w:t xml:space="preserve">dalej „rysunkiem”, </w:t>
      </w:r>
      <w:r w:rsidR="001E5226" w:rsidRPr="00905B75">
        <w:rPr>
          <w:rFonts w:cs="Times New Roman"/>
          <w:szCs w:val="28"/>
        </w:rPr>
        <w:t>zatytułowan</w:t>
      </w:r>
      <w:r w:rsidR="001E5226">
        <w:rPr>
          <w:rFonts w:cs="Times New Roman"/>
          <w:szCs w:val="28"/>
        </w:rPr>
        <w:t>e</w:t>
      </w:r>
      <w:r w:rsidR="001E5226" w:rsidRPr="00905B75">
        <w:rPr>
          <w:rFonts w:cs="Times New Roman"/>
          <w:szCs w:val="28"/>
        </w:rPr>
        <w:t xml:space="preserve"> </w:t>
      </w:r>
      <w:r w:rsidRPr="00905B75">
        <w:rPr>
          <w:rFonts w:cs="Times New Roman"/>
          <w:szCs w:val="28"/>
        </w:rPr>
        <w:t xml:space="preserve">Miejscowy plan zagospodarowania przestrzennego </w:t>
      </w:r>
      <w:r w:rsidR="00F91087" w:rsidRPr="00905B75">
        <w:rPr>
          <w:rFonts w:cs="Times New Roman"/>
          <w:szCs w:val="28"/>
        </w:rPr>
        <w:t>obszaru Orkowo – Wschód i działki nr ewid. 321/5 w Niesłabinie</w:t>
      </w:r>
      <w:bookmarkEnd w:id="0"/>
      <w:r w:rsidRPr="00905B75">
        <w:rPr>
          <w:rFonts w:cs="Times New Roman"/>
          <w:szCs w:val="28"/>
        </w:rPr>
        <w:t>;</w:t>
      </w:r>
    </w:p>
    <w:p w14:paraId="2B21F92A" w14:textId="0327A56E" w:rsidR="00412E6D" w:rsidRPr="00B860B8" w:rsidRDefault="00412E6D" w:rsidP="00412E6D">
      <w:pPr>
        <w:pStyle w:val="Akapitzlist"/>
        <w:rPr>
          <w:rFonts w:cs="Times New Roman"/>
          <w:szCs w:val="28"/>
        </w:rPr>
      </w:pPr>
      <w:r w:rsidRPr="00B860B8">
        <w:rPr>
          <w:rFonts w:cs="Times New Roman"/>
          <w:szCs w:val="28"/>
        </w:rPr>
        <w:t>załącznik nr 2 – rozstrzygnięcie Rady Miejskiej w Śremie o</w:t>
      </w:r>
      <w:r w:rsidR="000C0DCA">
        <w:rPr>
          <w:rFonts w:cs="Times New Roman"/>
          <w:szCs w:val="28"/>
        </w:rPr>
        <w:t xml:space="preserve"> </w:t>
      </w:r>
      <w:r w:rsidRPr="00B860B8">
        <w:rPr>
          <w:rFonts w:cs="Times New Roman"/>
          <w:szCs w:val="28"/>
        </w:rPr>
        <w:t>sposobie rozpatrzenia uwag do projektu planu;</w:t>
      </w:r>
    </w:p>
    <w:p w14:paraId="2A4733AC" w14:textId="232A7FCC" w:rsidR="00412E6D" w:rsidRPr="00B860B8" w:rsidRDefault="00412E6D" w:rsidP="00412E6D">
      <w:pPr>
        <w:pStyle w:val="Akapitzlist"/>
        <w:rPr>
          <w:rFonts w:cs="Times New Roman"/>
          <w:szCs w:val="28"/>
        </w:rPr>
      </w:pPr>
      <w:r w:rsidRPr="00B860B8">
        <w:rPr>
          <w:rFonts w:cs="Times New Roman"/>
          <w:szCs w:val="28"/>
        </w:rPr>
        <w:t>załącznik nr 3 – rozstrzygnięcie Rady Miejskiej w Śremie o</w:t>
      </w:r>
      <w:r w:rsidR="000C0DCA">
        <w:rPr>
          <w:rFonts w:cs="Times New Roman"/>
          <w:szCs w:val="28"/>
        </w:rPr>
        <w:t xml:space="preserve"> </w:t>
      </w:r>
      <w:r w:rsidRPr="00B860B8">
        <w:rPr>
          <w:rFonts w:cs="Times New Roman"/>
          <w:szCs w:val="28"/>
        </w:rPr>
        <w:t>sposobie realizacji zapisanych w planie inwestycji z zakresu infrastruktury technicznej, które należą do zadań własnych gminy, oraz zasadach ich finansowania, zgodnie z przepisami o finansach publicznych.</w:t>
      </w:r>
    </w:p>
    <w:p w14:paraId="5AF286A8" w14:textId="7F15CE3E" w:rsidR="00412E6D" w:rsidRPr="00B860B8" w:rsidRDefault="00412E6D" w:rsidP="00412E6D">
      <w:pPr>
        <w:pStyle w:val="Akapitzlist"/>
        <w:numPr>
          <w:ilvl w:val="1"/>
          <w:numId w:val="1"/>
        </w:numPr>
        <w:spacing w:after="0"/>
        <w:rPr>
          <w:rFonts w:cs="Times New Roman"/>
          <w:szCs w:val="28"/>
        </w:rPr>
      </w:pPr>
      <w:r w:rsidRPr="00B860B8">
        <w:rPr>
          <w:rFonts w:cs="Times New Roman"/>
          <w:szCs w:val="28"/>
        </w:rPr>
        <w:t>Granice miejscowego planu zagospodarowania przestrzennego określa rysunek.</w:t>
      </w:r>
    </w:p>
    <w:p w14:paraId="02962EBE" w14:textId="77777777" w:rsidR="00412E6D" w:rsidRPr="00B860B8" w:rsidRDefault="00412E6D" w:rsidP="00412E6D">
      <w:pPr>
        <w:pStyle w:val="Akapitzlist"/>
        <w:numPr>
          <w:ilvl w:val="0"/>
          <w:numId w:val="0"/>
        </w:numPr>
        <w:spacing w:after="0"/>
        <w:ind w:left="284"/>
        <w:rPr>
          <w:rFonts w:cs="Times New Roman"/>
          <w:szCs w:val="28"/>
        </w:rPr>
      </w:pPr>
    </w:p>
    <w:p w14:paraId="0B6E5CA0" w14:textId="77777777" w:rsidR="00C56611" w:rsidRPr="00B860B8" w:rsidRDefault="00C56611" w:rsidP="00682278">
      <w:pPr>
        <w:pStyle w:val="Akapitzlist"/>
        <w:numPr>
          <w:ilvl w:val="0"/>
          <w:numId w:val="1"/>
        </w:numPr>
        <w:rPr>
          <w:rFonts w:cs="Times New Roman"/>
          <w:szCs w:val="28"/>
        </w:rPr>
      </w:pPr>
    </w:p>
    <w:p w14:paraId="5D6A3ED6" w14:textId="2E9DE434" w:rsidR="003E6D79" w:rsidRPr="00B860B8" w:rsidRDefault="00C56611" w:rsidP="00C56611">
      <w:pPr>
        <w:pStyle w:val="Akapitzlist"/>
        <w:numPr>
          <w:ilvl w:val="1"/>
          <w:numId w:val="1"/>
        </w:numPr>
        <w:rPr>
          <w:rFonts w:cs="Times New Roman"/>
          <w:szCs w:val="28"/>
        </w:rPr>
      </w:pPr>
      <w:r w:rsidRPr="00B860B8">
        <w:rPr>
          <w:rFonts w:cs="Times New Roman"/>
          <w:szCs w:val="28"/>
        </w:rPr>
        <w:t xml:space="preserve">Określenie „dach płaski” oznacza dach o spadku połaci dachowych </w:t>
      </w:r>
      <w:r w:rsidR="00AD0848">
        <w:t xml:space="preserve">o kącie do </w:t>
      </w:r>
      <w:r w:rsidRPr="00B860B8">
        <w:rPr>
          <w:rFonts w:cs="Times New Roman"/>
          <w:szCs w:val="28"/>
        </w:rPr>
        <w:t>10º.</w:t>
      </w:r>
    </w:p>
    <w:p w14:paraId="160B4A3F" w14:textId="3898698A" w:rsidR="00C56611" w:rsidRPr="00B860B8" w:rsidRDefault="00C56611" w:rsidP="00C56611">
      <w:pPr>
        <w:pStyle w:val="Akapitzlist"/>
        <w:numPr>
          <w:ilvl w:val="1"/>
          <w:numId w:val="1"/>
        </w:numPr>
        <w:rPr>
          <w:rFonts w:cs="Times New Roman"/>
          <w:szCs w:val="28"/>
        </w:rPr>
      </w:pPr>
      <w:r w:rsidRPr="00B860B8">
        <w:rPr>
          <w:rFonts w:cs="Times New Roman"/>
          <w:szCs w:val="28"/>
        </w:rPr>
        <w:lastRenderedPageBreak/>
        <w:t>Określenie „dach stromy” oznacza dach dwu lub wielospadowy ze ścianami szczytowymi i kalenicą, o jednakowym kącie nachylenia</w:t>
      </w:r>
      <w:r w:rsidR="007B55F9">
        <w:rPr>
          <w:rFonts w:cs="Times New Roman"/>
          <w:szCs w:val="28"/>
        </w:rPr>
        <w:t xml:space="preserve"> głównych</w:t>
      </w:r>
      <w:r w:rsidRPr="00B860B8">
        <w:rPr>
          <w:rFonts w:cs="Times New Roman"/>
          <w:szCs w:val="28"/>
        </w:rPr>
        <w:t xml:space="preserve"> połaci dachowych w</w:t>
      </w:r>
      <w:r w:rsidR="00305203">
        <w:rPr>
          <w:rFonts w:cs="Times New Roman"/>
          <w:szCs w:val="28"/>
        </w:rPr>
        <w:t> </w:t>
      </w:r>
      <w:r w:rsidRPr="00B860B8">
        <w:rPr>
          <w:rFonts w:cs="Times New Roman"/>
          <w:szCs w:val="28"/>
        </w:rPr>
        <w:t xml:space="preserve">przedziale od </w:t>
      </w:r>
      <w:r w:rsidR="00815B13">
        <w:rPr>
          <w:rFonts w:cs="Times New Roman"/>
          <w:szCs w:val="28"/>
        </w:rPr>
        <w:t>30</w:t>
      </w:r>
      <w:r w:rsidRPr="00B860B8">
        <w:rPr>
          <w:rFonts w:cs="Times New Roman"/>
          <w:szCs w:val="28"/>
        </w:rPr>
        <w:t>º do 45º</w:t>
      </w:r>
      <w:r w:rsidR="00FA0153">
        <w:rPr>
          <w:rFonts w:cs="Times New Roman"/>
          <w:szCs w:val="28"/>
        </w:rPr>
        <w:t>.</w:t>
      </w:r>
    </w:p>
    <w:p w14:paraId="7F77E8F8" w14:textId="4A259562" w:rsidR="00C56611" w:rsidRPr="00B860B8" w:rsidRDefault="00C56611" w:rsidP="00C56611">
      <w:pPr>
        <w:pStyle w:val="Akapitzlist"/>
        <w:numPr>
          <w:ilvl w:val="1"/>
          <w:numId w:val="1"/>
        </w:numPr>
        <w:rPr>
          <w:rFonts w:cs="Times New Roman"/>
          <w:szCs w:val="28"/>
        </w:rPr>
      </w:pPr>
      <w:r w:rsidRPr="00B860B8">
        <w:rPr>
          <w:rFonts w:cs="Times New Roman"/>
          <w:szCs w:val="28"/>
        </w:rPr>
        <w:t xml:space="preserve">Określenie „nieprzekraczalna linia zabudowy” oznacza linię wyznaczającą najmniejszą odległość, w której mogą być lokalizowane </w:t>
      </w:r>
      <w:r w:rsidR="00CD379F">
        <w:rPr>
          <w:rFonts w:cs="Times New Roman"/>
          <w:szCs w:val="28"/>
        </w:rPr>
        <w:t xml:space="preserve">zewnętrzne krawędzie ścian zewnętrznych </w:t>
      </w:r>
      <w:r w:rsidR="00CD379F" w:rsidRPr="00B860B8">
        <w:rPr>
          <w:rFonts w:cs="Times New Roman"/>
          <w:szCs w:val="28"/>
        </w:rPr>
        <w:t>budynk</w:t>
      </w:r>
      <w:r w:rsidR="00CD379F">
        <w:rPr>
          <w:rFonts w:cs="Times New Roman"/>
          <w:szCs w:val="28"/>
        </w:rPr>
        <w:t>ów oraz zewnętrzne krawędzie wiat</w:t>
      </w:r>
      <w:r w:rsidR="00CD379F" w:rsidRPr="00B860B8">
        <w:rPr>
          <w:rFonts w:cs="Times New Roman"/>
          <w:szCs w:val="28"/>
        </w:rPr>
        <w:t xml:space="preserve"> </w:t>
      </w:r>
      <w:r w:rsidRPr="00B860B8">
        <w:rPr>
          <w:rFonts w:cs="Times New Roman"/>
          <w:szCs w:val="28"/>
        </w:rPr>
        <w:t>od linii rozgraniczającej dróg publicznych i wewnętrznych.</w:t>
      </w:r>
    </w:p>
    <w:p w14:paraId="78B6AFE7" w14:textId="23399978" w:rsidR="00C56611" w:rsidRPr="00B860B8" w:rsidRDefault="00C56611" w:rsidP="00C56611">
      <w:pPr>
        <w:pStyle w:val="Akapitzlist"/>
        <w:numPr>
          <w:ilvl w:val="1"/>
          <w:numId w:val="1"/>
        </w:numPr>
        <w:rPr>
          <w:rFonts w:cs="Times New Roman"/>
          <w:szCs w:val="28"/>
        </w:rPr>
      </w:pPr>
      <w:r w:rsidRPr="00B860B8">
        <w:rPr>
          <w:rFonts w:cs="Times New Roman"/>
          <w:szCs w:val="28"/>
        </w:rPr>
        <w:t>Określenie „powierzchnia zabudowy” oznacza łączną powierzchnię terenu wyznaczoną przez</w:t>
      </w:r>
      <w:r w:rsidR="00BE7C87">
        <w:rPr>
          <w:rFonts w:cs="Times New Roman"/>
          <w:szCs w:val="28"/>
        </w:rPr>
        <w:t xml:space="preserve"> </w:t>
      </w:r>
      <w:r w:rsidR="00AD0848">
        <w:rPr>
          <w:rFonts w:cs="Times New Roman"/>
          <w:szCs w:val="28"/>
        </w:rPr>
        <w:t>rzut prostokątny</w:t>
      </w:r>
      <w:r w:rsidRPr="00B860B8">
        <w:rPr>
          <w:rFonts w:cs="Times New Roman"/>
          <w:szCs w:val="28"/>
        </w:rPr>
        <w:t xml:space="preserve"> nadziemnych zewnętrznych ścian wszystkich budynków w stanie wykończonym </w:t>
      </w:r>
      <w:r w:rsidR="00CD379F">
        <w:rPr>
          <w:rFonts w:cs="Times New Roman"/>
          <w:szCs w:val="28"/>
        </w:rPr>
        <w:t xml:space="preserve">oraz zewnętrznych krawędzi wiat </w:t>
      </w:r>
      <w:r w:rsidRPr="00B860B8">
        <w:rPr>
          <w:rFonts w:cs="Times New Roman"/>
          <w:szCs w:val="28"/>
        </w:rPr>
        <w:t>na powierzchnię działki budowlanej.</w:t>
      </w:r>
    </w:p>
    <w:p w14:paraId="58E9DABC" w14:textId="7DF242FF" w:rsidR="00E57BD0" w:rsidRPr="00B860B8" w:rsidRDefault="00E57BD0" w:rsidP="00164FFD">
      <w:pPr>
        <w:pStyle w:val="Akapitzlist"/>
        <w:numPr>
          <w:ilvl w:val="1"/>
          <w:numId w:val="1"/>
        </w:numPr>
        <w:spacing w:after="0"/>
        <w:rPr>
          <w:rFonts w:cs="Times New Roman"/>
          <w:szCs w:val="28"/>
        </w:rPr>
      </w:pPr>
      <w:r>
        <w:rPr>
          <w:rFonts w:cs="Times New Roman"/>
          <w:szCs w:val="28"/>
        </w:rPr>
        <w:t xml:space="preserve">Określenie „wysokość paneli fotowoltaicznych” oznacza wysokość </w:t>
      </w:r>
      <w:r w:rsidRPr="00305203">
        <w:rPr>
          <w:rFonts w:cs="Times New Roman"/>
          <w:szCs w:val="28"/>
        </w:rPr>
        <w:t xml:space="preserve">mierzoną </w:t>
      </w:r>
      <w:r w:rsidR="00563A89">
        <w:rPr>
          <w:rFonts w:cs="Times New Roman"/>
          <w:szCs w:val="28"/>
        </w:rPr>
        <w:t xml:space="preserve">dla całej konstrukcji wsporczej i urządzeń łącznie </w:t>
      </w:r>
      <w:r w:rsidRPr="00305203">
        <w:rPr>
          <w:rFonts w:cs="Times New Roman"/>
          <w:szCs w:val="28"/>
        </w:rPr>
        <w:t xml:space="preserve">od poziomu terenu przy najniżej położonym elemencie urządzenia do wierzchołka </w:t>
      </w:r>
      <w:r>
        <w:rPr>
          <w:rFonts w:cs="Times New Roman"/>
          <w:szCs w:val="28"/>
        </w:rPr>
        <w:t>tego</w:t>
      </w:r>
      <w:r w:rsidRPr="00305203">
        <w:rPr>
          <w:rFonts w:cs="Times New Roman"/>
          <w:szCs w:val="28"/>
        </w:rPr>
        <w:t xml:space="preserve"> urządzenia</w:t>
      </w:r>
      <w:r>
        <w:rPr>
          <w:rFonts w:cs="Times New Roman"/>
          <w:szCs w:val="28"/>
        </w:rPr>
        <w:t>.</w:t>
      </w:r>
    </w:p>
    <w:p w14:paraId="6DBB9CCA" w14:textId="223DD4E5" w:rsidR="00B860B8" w:rsidRPr="00B860B8" w:rsidRDefault="00B860B8" w:rsidP="00B860B8">
      <w:pPr>
        <w:pStyle w:val="Akapitzlist"/>
        <w:numPr>
          <w:ilvl w:val="0"/>
          <w:numId w:val="0"/>
        </w:numPr>
        <w:ind w:left="284"/>
        <w:rPr>
          <w:rFonts w:cs="Times New Roman"/>
          <w:szCs w:val="28"/>
        </w:rPr>
      </w:pPr>
    </w:p>
    <w:p w14:paraId="3C33E239" w14:textId="77777777" w:rsidR="00B860B8" w:rsidRDefault="00B860B8" w:rsidP="00B860B8">
      <w:pPr>
        <w:pStyle w:val="Akapitzlist"/>
        <w:numPr>
          <w:ilvl w:val="0"/>
          <w:numId w:val="1"/>
        </w:numPr>
        <w:rPr>
          <w:rFonts w:cs="Times New Roman"/>
          <w:szCs w:val="28"/>
        </w:rPr>
      </w:pPr>
    </w:p>
    <w:p w14:paraId="2B38D310" w14:textId="068EA858" w:rsidR="00682278" w:rsidRPr="00B860B8" w:rsidRDefault="00C56611" w:rsidP="00B860B8">
      <w:pPr>
        <w:pStyle w:val="Akapitzlist"/>
        <w:numPr>
          <w:ilvl w:val="1"/>
          <w:numId w:val="1"/>
        </w:numPr>
        <w:rPr>
          <w:rFonts w:cs="Times New Roman"/>
          <w:szCs w:val="28"/>
        </w:rPr>
      </w:pPr>
      <w:r w:rsidRPr="00B860B8">
        <w:rPr>
          <w:rFonts w:cs="Times New Roman"/>
          <w:szCs w:val="28"/>
        </w:rPr>
        <w:t>W zakresie przeznaczenia terenów oraz linii rozgraniczających tereny o</w:t>
      </w:r>
      <w:r w:rsidR="00305203">
        <w:rPr>
          <w:rFonts w:cs="Times New Roman"/>
          <w:szCs w:val="28"/>
        </w:rPr>
        <w:t> </w:t>
      </w:r>
      <w:r w:rsidRPr="00B860B8">
        <w:rPr>
          <w:rFonts w:cs="Times New Roman"/>
          <w:szCs w:val="28"/>
        </w:rPr>
        <w:t>różnym przeznaczeniu lub różnych zasadach zagospodarowania ustala się:</w:t>
      </w:r>
    </w:p>
    <w:p w14:paraId="253A4974" w14:textId="499A933F" w:rsidR="00C56611" w:rsidRPr="00845F72" w:rsidRDefault="00FE7A7C" w:rsidP="00B860B8">
      <w:pPr>
        <w:pStyle w:val="Akapitzlist"/>
      </w:pPr>
      <w:r w:rsidRPr="00845F72">
        <w:t>t</w:t>
      </w:r>
      <w:r w:rsidR="00C56611" w:rsidRPr="00845F72">
        <w:t>eren zabudowy mieszkaniowej jednorodzinnej</w:t>
      </w:r>
      <w:r w:rsidRPr="00845F72">
        <w:t xml:space="preserve"> lub zabudowy usługowej</w:t>
      </w:r>
      <w:r w:rsidR="00C56611" w:rsidRPr="00845F72">
        <w:t>, oznaczon</w:t>
      </w:r>
      <w:r w:rsidR="00006467" w:rsidRPr="00845F72">
        <w:t>y</w:t>
      </w:r>
      <w:r w:rsidR="00741F97">
        <w:t xml:space="preserve"> </w:t>
      </w:r>
      <w:r w:rsidR="00C56611" w:rsidRPr="00845F72">
        <w:t>symbol</w:t>
      </w:r>
      <w:r w:rsidR="00006467" w:rsidRPr="00845F72">
        <w:t>em</w:t>
      </w:r>
      <w:r w:rsidR="00C56611" w:rsidRPr="00845F72">
        <w:t xml:space="preserve"> </w:t>
      </w:r>
      <w:r w:rsidR="00C56611" w:rsidRPr="00845F72">
        <w:rPr>
          <w:b/>
        </w:rPr>
        <w:t>MN</w:t>
      </w:r>
      <w:r w:rsidR="00006467" w:rsidRPr="00845F72">
        <w:rPr>
          <w:b/>
        </w:rPr>
        <w:t>/U</w:t>
      </w:r>
      <w:r w:rsidR="00C56611" w:rsidRPr="00845F72">
        <w:rPr>
          <w:bCs/>
        </w:rPr>
        <w:t>;</w:t>
      </w:r>
    </w:p>
    <w:p w14:paraId="6C236B60" w14:textId="24E6FE43" w:rsidR="00C56611" w:rsidRPr="00845F72" w:rsidRDefault="00C56611" w:rsidP="00C56611">
      <w:pPr>
        <w:pStyle w:val="Akapitzlist"/>
        <w:rPr>
          <w:rFonts w:cs="Times New Roman"/>
          <w:szCs w:val="28"/>
        </w:rPr>
      </w:pPr>
      <w:r w:rsidRPr="00B860B8">
        <w:rPr>
          <w:rFonts w:cs="Times New Roman"/>
          <w:bCs/>
          <w:szCs w:val="28"/>
        </w:rPr>
        <w:t>teren</w:t>
      </w:r>
      <w:r w:rsidR="00006467">
        <w:rPr>
          <w:rFonts w:cs="Times New Roman"/>
          <w:bCs/>
          <w:szCs w:val="28"/>
        </w:rPr>
        <w:t>y</w:t>
      </w:r>
      <w:r w:rsidRPr="00B860B8">
        <w:rPr>
          <w:rFonts w:cs="Times New Roman"/>
          <w:bCs/>
          <w:szCs w:val="28"/>
        </w:rPr>
        <w:t xml:space="preserve"> zabudowy zagrodowej w gospodarstwach rolnych, hodowlanych </w:t>
      </w:r>
      <w:r w:rsidRPr="00845F72">
        <w:rPr>
          <w:rFonts w:cs="Times New Roman"/>
          <w:bCs/>
          <w:szCs w:val="28"/>
        </w:rPr>
        <w:t>i</w:t>
      </w:r>
      <w:r w:rsidR="00305203" w:rsidRPr="00845F72">
        <w:rPr>
          <w:rFonts w:cs="Times New Roman"/>
          <w:bCs/>
          <w:szCs w:val="28"/>
        </w:rPr>
        <w:t> </w:t>
      </w:r>
      <w:r w:rsidRPr="00845F72">
        <w:rPr>
          <w:rFonts w:cs="Times New Roman"/>
          <w:bCs/>
          <w:szCs w:val="28"/>
        </w:rPr>
        <w:t>ogrodniczych, oznaczon</w:t>
      </w:r>
      <w:r w:rsidR="00006467" w:rsidRPr="00845F72">
        <w:rPr>
          <w:rFonts w:cs="Times New Roman"/>
          <w:bCs/>
          <w:szCs w:val="28"/>
        </w:rPr>
        <w:t>e</w:t>
      </w:r>
      <w:r w:rsidR="007E72AF">
        <w:rPr>
          <w:rFonts w:cs="Times New Roman"/>
          <w:bCs/>
          <w:szCs w:val="28"/>
        </w:rPr>
        <w:t xml:space="preserve"> </w:t>
      </w:r>
      <w:r w:rsidRPr="00845F72">
        <w:rPr>
          <w:rFonts w:cs="Times New Roman"/>
          <w:bCs/>
          <w:szCs w:val="28"/>
        </w:rPr>
        <w:t>symbol</w:t>
      </w:r>
      <w:r w:rsidR="00006467" w:rsidRPr="00845F72">
        <w:rPr>
          <w:rFonts w:cs="Times New Roman"/>
          <w:bCs/>
          <w:szCs w:val="28"/>
        </w:rPr>
        <w:t>ami</w:t>
      </w:r>
      <w:r w:rsidR="00946129">
        <w:rPr>
          <w:rFonts w:cs="Times New Roman"/>
          <w:bCs/>
          <w:szCs w:val="28"/>
        </w:rPr>
        <w:t>:</w:t>
      </w:r>
      <w:r w:rsidRPr="00845F72">
        <w:rPr>
          <w:rFonts w:cs="Times New Roman"/>
          <w:bCs/>
          <w:szCs w:val="28"/>
        </w:rPr>
        <w:t xml:space="preserve"> </w:t>
      </w:r>
      <w:r w:rsidR="00006467" w:rsidRPr="00845F72">
        <w:rPr>
          <w:rFonts w:cs="Times New Roman"/>
          <w:b/>
          <w:szCs w:val="28"/>
        </w:rPr>
        <w:t>1</w:t>
      </w:r>
      <w:r w:rsidRPr="00845F72">
        <w:rPr>
          <w:rFonts w:cs="Times New Roman"/>
          <w:b/>
          <w:szCs w:val="28"/>
        </w:rPr>
        <w:t>RM</w:t>
      </w:r>
      <w:r w:rsidR="00006467" w:rsidRPr="00845F72">
        <w:rPr>
          <w:rFonts w:cs="Times New Roman"/>
          <w:bCs/>
          <w:szCs w:val="28"/>
        </w:rPr>
        <w:t>,</w:t>
      </w:r>
      <w:r w:rsidR="00006467" w:rsidRPr="00845F72">
        <w:rPr>
          <w:rFonts w:cs="Times New Roman"/>
          <w:b/>
          <w:szCs w:val="28"/>
        </w:rPr>
        <w:t xml:space="preserve"> 2RM</w:t>
      </w:r>
      <w:r w:rsidR="00006467" w:rsidRPr="00845F72">
        <w:rPr>
          <w:rFonts w:cs="Times New Roman"/>
          <w:bCs/>
          <w:szCs w:val="28"/>
        </w:rPr>
        <w:t xml:space="preserve">, </w:t>
      </w:r>
      <w:r w:rsidR="00006467" w:rsidRPr="00845F72">
        <w:rPr>
          <w:rFonts w:cs="Times New Roman"/>
          <w:b/>
          <w:szCs w:val="28"/>
        </w:rPr>
        <w:t>3RM</w:t>
      </w:r>
      <w:r w:rsidR="00845F72" w:rsidRPr="00845F72">
        <w:rPr>
          <w:rFonts w:cs="Times New Roman"/>
          <w:bCs/>
          <w:szCs w:val="28"/>
        </w:rPr>
        <w:t xml:space="preserve">, </w:t>
      </w:r>
      <w:r w:rsidR="00845F72" w:rsidRPr="00845F72">
        <w:rPr>
          <w:rFonts w:cs="Times New Roman"/>
          <w:b/>
          <w:szCs w:val="28"/>
        </w:rPr>
        <w:t>4RM</w:t>
      </w:r>
      <w:r w:rsidR="00845F72" w:rsidRPr="00845F72">
        <w:rPr>
          <w:rFonts w:cs="Times New Roman"/>
          <w:bCs/>
          <w:szCs w:val="28"/>
        </w:rPr>
        <w:t xml:space="preserve"> i </w:t>
      </w:r>
      <w:r w:rsidR="00845F72" w:rsidRPr="00845F72">
        <w:rPr>
          <w:rFonts w:cs="Times New Roman"/>
          <w:b/>
          <w:szCs w:val="28"/>
        </w:rPr>
        <w:t>5RM</w:t>
      </w:r>
      <w:r w:rsidRPr="00845F72">
        <w:rPr>
          <w:rFonts w:cs="Times New Roman"/>
          <w:bCs/>
          <w:szCs w:val="28"/>
        </w:rPr>
        <w:t>;</w:t>
      </w:r>
    </w:p>
    <w:p w14:paraId="34E6AEF4" w14:textId="22EF0734" w:rsidR="00845F72" w:rsidRPr="00845F72" w:rsidRDefault="00845F72" w:rsidP="00C56611">
      <w:pPr>
        <w:pStyle w:val="Akapitzlist"/>
        <w:rPr>
          <w:rFonts w:cs="Times New Roman"/>
          <w:szCs w:val="28"/>
        </w:rPr>
      </w:pPr>
      <w:r>
        <w:rPr>
          <w:rFonts w:cs="Times New Roman"/>
          <w:bCs/>
          <w:szCs w:val="28"/>
        </w:rPr>
        <w:t xml:space="preserve">teren obsługi produkcji w </w:t>
      </w:r>
      <w:r w:rsidRPr="00B860B8">
        <w:rPr>
          <w:rFonts w:cs="Times New Roman"/>
          <w:bCs/>
          <w:szCs w:val="28"/>
        </w:rPr>
        <w:t>gospodarstwach rolnych, hodowlanych</w:t>
      </w:r>
      <w:r w:rsidR="00BD3151">
        <w:rPr>
          <w:rFonts w:cs="Times New Roman"/>
          <w:bCs/>
          <w:szCs w:val="28"/>
        </w:rPr>
        <w:t>,</w:t>
      </w:r>
      <w:r w:rsidRPr="00B860B8">
        <w:rPr>
          <w:rFonts w:cs="Times New Roman"/>
          <w:bCs/>
          <w:szCs w:val="28"/>
        </w:rPr>
        <w:t xml:space="preserve"> </w:t>
      </w:r>
      <w:r w:rsidRPr="00845F72">
        <w:rPr>
          <w:rFonts w:cs="Times New Roman"/>
          <w:bCs/>
          <w:szCs w:val="28"/>
        </w:rPr>
        <w:t>ogrodniczych</w:t>
      </w:r>
      <w:r>
        <w:rPr>
          <w:rFonts w:cs="Times New Roman"/>
          <w:bCs/>
          <w:szCs w:val="28"/>
        </w:rPr>
        <w:t xml:space="preserve">, oznaczony symbolem </w:t>
      </w:r>
      <w:r w:rsidRPr="00845F72">
        <w:rPr>
          <w:rFonts w:cs="Times New Roman"/>
          <w:b/>
          <w:szCs w:val="28"/>
        </w:rPr>
        <w:t>RU</w:t>
      </w:r>
      <w:r>
        <w:rPr>
          <w:rFonts w:cs="Times New Roman"/>
          <w:bCs/>
          <w:szCs w:val="28"/>
        </w:rPr>
        <w:t>;</w:t>
      </w:r>
    </w:p>
    <w:p w14:paraId="3844F7AD" w14:textId="6626F1CD" w:rsidR="00E56109" w:rsidRPr="00741F97" w:rsidRDefault="00E56109" w:rsidP="00C56611">
      <w:pPr>
        <w:pStyle w:val="Akapitzlist"/>
        <w:rPr>
          <w:rFonts w:cs="Times New Roman"/>
          <w:szCs w:val="28"/>
        </w:rPr>
      </w:pPr>
      <w:r>
        <w:rPr>
          <w:rFonts w:cs="Times New Roman"/>
          <w:bCs/>
          <w:szCs w:val="28"/>
        </w:rPr>
        <w:t xml:space="preserve">teren zabudowy usług </w:t>
      </w:r>
      <w:r w:rsidR="005D57C0">
        <w:rPr>
          <w:rFonts w:cs="Times New Roman"/>
          <w:bCs/>
          <w:szCs w:val="28"/>
        </w:rPr>
        <w:t>sakralnych</w:t>
      </w:r>
      <w:r>
        <w:rPr>
          <w:rFonts w:cs="Times New Roman"/>
          <w:bCs/>
          <w:szCs w:val="28"/>
        </w:rPr>
        <w:t>, oznaczony</w:t>
      </w:r>
      <w:r w:rsidR="00741F97" w:rsidRPr="00741F97">
        <w:t xml:space="preserve"> </w:t>
      </w:r>
      <w:r>
        <w:rPr>
          <w:rFonts w:cs="Times New Roman"/>
          <w:bCs/>
          <w:szCs w:val="28"/>
        </w:rPr>
        <w:t xml:space="preserve">symbolem </w:t>
      </w:r>
      <w:r w:rsidRPr="00E56109">
        <w:rPr>
          <w:rFonts w:cs="Times New Roman"/>
          <w:b/>
          <w:szCs w:val="28"/>
        </w:rPr>
        <w:t>U</w:t>
      </w:r>
      <w:r>
        <w:rPr>
          <w:rFonts w:cs="Times New Roman"/>
          <w:bCs/>
          <w:szCs w:val="28"/>
        </w:rPr>
        <w:t>;</w:t>
      </w:r>
    </w:p>
    <w:p w14:paraId="5B0AB6BA" w14:textId="09EB7E61" w:rsidR="00741F97" w:rsidRPr="00A25A1A" w:rsidRDefault="00741F97" w:rsidP="00C56611">
      <w:pPr>
        <w:pStyle w:val="Akapitzlist"/>
        <w:rPr>
          <w:rFonts w:cs="Times New Roman"/>
          <w:szCs w:val="28"/>
        </w:rPr>
      </w:pPr>
      <w:r w:rsidRPr="00A25A1A">
        <w:rPr>
          <w:rFonts w:cs="Times New Roman"/>
          <w:bCs/>
          <w:szCs w:val="28"/>
        </w:rPr>
        <w:t>teren infrastruktury technicznej – wodociąg</w:t>
      </w:r>
      <w:r w:rsidR="00A25A1A">
        <w:rPr>
          <w:rFonts w:cs="Times New Roman"/>
          <w:bCs/>
          <w:szCs w:val="28"/>
        </w:rPr>
        <w:t>i</w:t>
      </w:r>
      <w:r w:rsidRPr="00A25A1A">
        <w:rPr>
          <w:rFonts w:cs="Times New Roman"/>
          <w:bCs/>
          <w:szCs w:val="28"/>
        </w:rPr>
        <w:t>, oznaczony</w:t>
      </w:r>
      <w:r w:rsidR="000C0DCA">
        <w:rPr>
          <w:rFonts w:cs="Times New Roman"/>
          <w:bCs/>
          <w:szCs w:val="28"/>
        </w:rPr>
        <w:t xml:space="preserve"> </w:t>
      </w:r>
      <w:r w:rsidRPr="00A25A1A">
        <w:rPr>
          <w:rFonts w:cs="Times New Roman"/>
          <w:bCs/>
          <w:szCs w:val="28"/>
        </w:rPr>
        <w:t xml:space="preserve">symbolem </w:t>
      </w:r>
      <w:r w:rsidRPr="00A25A1A">
        <w:rPr>
          <w:rFonts w:cs="Times New Roman"/>
          <w:b/>
          <w:szCs w:val="28"/>
        </w:rPr>
        <w:t>W</w:t>
      </w:r>
      <w:r w:rsidRPr="00A25A1A">
        <w:rPr>
          <w:rFonts w:cs="Times New Roman"/>
          <w:bCs/>
          <w:szCs w:val="28"/>
        </w:rPr>
        <w:t>;</w:t>
      </w:r>
    </w:p>
    <w:p w14:paraId="624E4775" w14:textId="2A5BFB4C" w:rsidR="00AC6CC3" w:rsidRPr="00A25A1A" w:rsidRDefault="00A25A1A" w:rsidP="00C56611">
      <w:pPr>
        <w:pStyle w:val="Akapitzlist"/>
        <w:rPr>
          <w:rFonts w:cs="Times New Roman"/>
          <w:szCs w:val="28"/>
        </w:rPr>
      </w:pPr>
      <w:r w:rsidRPr="00A25A1A">
        <w:rPr>
          <w:rFonts w:cs="Times New Roman"/>
          <w:bCs/>
          <w:szCs w:val="28"/>
        </w:rPr>
        <w:t>teren obiektów produkcyjnych – elektrowni fotowoltaicznej</w:t>
      </w:r>
      <w:r w:rsidR="009865E3">
        <w:rPr>
          <w:rFonts w:cs="Times New Roman"/>
          <w:bCs/>
          <w:szCs w:val="28"/>
        </w:rPr>
        <w:t xml:space="preserve"> wraz ze strefą ochronną</w:t>
      </w:r>
      <w:r w:rsidRPr="00A25A1A">
        <w:rPr>
          <w:rFonts w:cs="Times New Roman"/>
          <w:bCs/>
          <w:szCs w:val="28"/>
        </w:rPr>
        <w:t xml:space="preserve">, oznaczony symbolem </w:t>
      </w:r>
      <w:r w:rsidRPr="00A25A1A">
        <w:rPr>
          <w:rFonts w:cs="Times New Roman"/>
          <w:b/>
          <w:szCs w:val="28"/>
        </w:rPr>
        <w:t>P-EF</w:t>
      </w:r>
      <w:r w:rsidRPr="00A25A1A">
        <w:rPr>
          <w:rFonts w:cs="Times New Roman"/>
          <w:bCs/>
          <w:szCs w:val="28"/>
        </w:rPr>
        <w:t>;</w:t>
      </w:r>
    </w:p>
    <w:p w14:paraId="1AFEEA96" w14:textId="4CB50B28" w:rsidR="00F91087" w:rsidRPr="00845F72" w:rsidRDefault="00F91087" w:rsidP="00C56611">
      <w:pPr>
        <w:pStyle w:val="Akapitzlist"/>
        <w:rPr>
          <w:rFonts w:cs="Times New Roman"/>
          <w:szCs w:val="28"/>
        </w:rPr>
      </w:pPr>
      <w:r w:rsidRPr="00845F72">
        <w:rPr>
          <w:rFonts w:cs="Times New Roman"/>
          <w:bCs/>
          <w:szCs w:val="28"/>
        </w:rPr>
        <w:t>tereny rolnicze, oznaczone symbolami</w:t>
      </w:r>
      <w:r w:rsidR="00946129">
        <w:rPr>
          <w:rFonts w:cs="Times New Roman"/>
          <w:bCs/>
          <w:szCs w:val="28"/>
        </w:rPr>
        <w:t>:</w:t>
      </w:r>
      <w:r w:rsidRPr="00845F72">
        <w:rPr>
          <w:rFonts w:cs="Times New Roman"/>
          <w:bCs/>
          <w:szCs w:val="28"/>
        </w:rPr>
        <w:t xml:space="preserve"> </w:t>
      </w:r>
      <w:r w:rsidRPr="00845F72">
        <w:rPr>
          <w:rFonts w:cs="Times New Roman"/>
          <w:b/>
          <w:szCs w:val="28"/>
        </w:rPr>
        <w:t>1R</w:t>
      </w:r>
      <w:r w:rsidRPr="00845F72">
        <w:rPr>
          <w:rFonts w:cs="Times New Roman"/>
          <w:bCs/>
          <w:szCs w:val="28"/>
        </w:rPr>
        <w:t xml:space="preserve">, </w:t>
      </w:r>
      <w:r w:rsidRPr="00845F72">
        <w:rPr>
          <w:rFonts w:cs="Times New Roman"/>
          <w:b/>
          <w:szCs w:val="28"/>
        </w:rPr>
        <w:t>2R</w:t>
      </w:r>
      <w:r w:rsidRPr="00845F72">
        <w:rPr>
          <w:rFonts w:cs="Times New Roman"/>
          <w:bCs/>
          <w:szCs w:val="28"/>
        </w:rPr>
        <w:t xml:space="preserve">, </w:t>
      </w:r>
      <w:r w:rsidRPr="00845F72">
        <w:rPr>
          <w:rFonts w:cs="Times New Roman"/>
          <w:b/>
          <w:szCs w:val="28"/>
        </w:rPr>
        <w:t>3R</w:t>
      </w:r>
      <w:r w:rsidR="00845F72">
        <w:rPr>
          <w:rFonts w:cs="Times New Roman"/>
          <w:bCs/>
          <w:szCs w:val="28"/>
        </w:rPr>
        <w:t xml:space="preserve">, </w:t>
      </w:r>
      <w:r w:rsidR="00845F72" w:rsidRPr="00845F72">
        <w:rPr>
          <w:rFonts w:cs="Times New Roman"/>
          <w:b/>
          <w:szCs w:val="28"/>
        </w:rPr>
        <w:t>4R</w:t>
      </w:r>
      <w:r w:rsidR="00845F72">
        <w:rPr>
          <w:rFonts w:cs="Times New Roman"/>
          <w:bCs/>
          <w:szCs w:val="28"/>
        </w:rPr>
        <w:t xml:space="preserve">, </w:t>
      </w:r>
      <w:r w:rsidR="00845F72" w:rsidRPr="00845F72">
        <w:rPr>
          <w:rFonts w:cs="Times New Roman"/>
          <w:b/>
          <w:szCs w:val="28"/>
        </w:rPr>
        <w:t>5R</w:t>
      </w:r>
      <w:r w:rsidR="00845F72">
        <w:rPr>
          <w:rFonts w:cs="Times New Roman"/>
          <w:bCs/>
          <w:szCs w:val="28"/>
        </w:rPr>
        <w:t xml:space="preserve">, </w:t>
      </w:r>
      <w:r w:rsidR="00845F72" w:rsidRPr="00845F72">
        <w:rPr>
          <w:rFonts w:cs="Times New Roman"/>
          <w:b/>
          <w:szCs w:val="28"/>
        </w:rPr>
        <w:t>6R</w:t>
      </w:r>
      <w:r w:rsidR="00845F72">
        <w:rPr>
          <w:rFonts w:cs="Times New Roman"/>
          <w:bCs/>
          <w:szCs w:val="28"/>
        </w:rPr>
        <w:t xml:space="preserve">, </w:t>
      </w:r>
      <w:r w:rsidR="00845F72" w:rsidRPr="00845F72">
        <w:rPr>
          <w:rFonts w:cs="Times New Roman"/>
          <w:b/>
          <w:szCs w:val="28"/>
        </w:rPr>
        <w:t>7R</w:t>
      </w:r>
      <w:r w:rsidR="00845F72">
        <w:rPr>
          <w:rFonts w:cs="Times New Roman"/>
          <w:bCs/>
          <w:szCs w:val="28"/>
        </w:rPr>
        <w:t xml:space="preserve">, </w:t>
      </w:r>
      <w:r w:rsidR="00845F72" w:rsidRPr="00845F72">
        <w:rPr>
          <w:rFonts w:cs="Times New Roman"/>
          <w:b/>
          <w:szCs w:val="28"/>
        </w:rPr>
        <w:t>8R</w:t>
      </w:r>
      <w:r w:rsidR="00E57BD0">
        <w:rPr>
          <w:rFonts w:cs="Times New Roman"/>
          <w:bCs/>
          <w:szCs w:val="28"/>
        </w:rPr>
        <w:t>,</w:t>
      </w:r>
      <w:r w:rsidR="00845F72">
        <w:rPr>
          <w:rFonts w:cs="Times New Roman"/>
          <w:bCs/>
          <w:szCs w:val="28"/>
        </w:rPr>
        <w:t xml:space="preserve"> </w:t>
      </w:r>
      <w:r w:rsidR="00845F72" w:rsidRPr="00845F72">
        <w:rPr>
          <w:rFonts w:cs="Times New Roman"/>
          <w:b/>
          <w:szCs w:val="28"/>
        </w:rPr>
        <w:t>9R</w:t>
      </w:r>
      <w:r w:rsidR="00E57BD0">
        <w:rPr>
          <w:rFonts w:cs="Times New Roman"/>
          <w:b/>
          <w:szCs w:val="28"/>
        </w:rPr>
        <w:t xml:space="preserve"> </w:t>
      </w:r>
      <w:r w:rsidR="00E57BD0">
        <w:rPr>
          <w:rFonts w:cs="Times New Roman"/>
          <w:bCs/>
          <w:szCs w:val="28"/>
        </w:rPr>
        <w:t>i</w:t>
      </w:r>
      <w:r w:rsidR="00E57BD0">
        <w:rPr>
          <w:rFonts w:cs="Times New Roman"/>
          <w:b/>
          <w:szCs w:val="28"/>
        </w:rPr>
        <w:t xml:space="preserve"> 10R</w:t>
      </w:r>
      <w:r w:rsidR="00E56109" w:rsidRPr="00845F72">
        <w:rPr>
          <w:rFonts w:cs="Times New Roman"/>
          <w:bCs/>
          <w:szCs w:val="28"/>
        </w:rPr>
        <w:t>;</w:t>
      </w:r>
    </w:p>
    <w:p w14:paraId="526C54EA" w14:textId="5879EDEC" w:rsidR="00B860B8" w:rsidRPr="00845F72" w:rsidRDefault="00B860B8" w:rsidP="00C56611">
      <w:pPr>
        <w:pStyle w:val="Akapitzlist"/>
        <w:rPr>
          <w:rFonts w:cs="Times New Roman"/>
          <w:szCs w:val="28"/>
        </w:rPr>
      </w:pPr>
      <w:r w:rsidRPr="00845F72">
        <w:rPr>
          <w:rFonts w:cs="Times New Roman"/>
          <w:szCs w:val="28"/>
        </w:rPr>
        <w:t>tereny zieleni, łąk i pastwisk lub wód powierzchniowych śródlądowych, oznaczone symbolami</w:t>
      </w:r>
      <w:r w:rsidR="00946129">
        <w:rPr>
          <w:rFonts w:cs="Times New Roman"/>
          <w:szCs w:val="28"/>
        </w:rPr>
        <w:t>:</w:t>
      </w:r>
      <w:r w:rsidRPr="00845F72">
        <w:rPr>
          <w:rFonts w:cs="Times New Roman"/>
          <w:szCs w:val="28"/>
        </w:rPr>
        <w:t xml:space="preserve"> </w:t>
      </w:r>
      <w:r w:rsidRPr="00845F72">
        <w:rPr>
          <w:rFonts w:cs="Times New Roman"/>
          <w:b/>
          <w:bCs/>
          <w:szCs w:val="28"/>
        </w:rPr>
        <w:t>1Z/WS</w:t>
      </w:r>
      <w:r w:rsidR="002D4394">
        <w:rPr>
          <w:rFonts w:cs="Times New Roman"/>
          <w:szCs w:val="28"/>
        </w:rPr>
        <w:t>,</w:t>
      </w:r>
      <w:r w:rsidRPr="00845F72">
        <w:rPr>
          <w:rFonts w:cs="Times New Roman"/>
          <w:szCs w:val="28"/>
        </w:rPr>
        <w:t xml:space="preserve"> </w:t>
      </w:r>
      <w:r w:rsidRPr="00845F72">
        <w:rPr>
          <w:rFonts w:cs="Times New Roman"/>
          <w:b/>
          <w:bCs/>
          <w:szCs w:val="28"/>
        </w:rPr>
        <w:t>2Z/</w:t>
      </w:r>
      <w:r w:rsidR="00E56109" w:rsidRPr="00845F72">
        <w:rPr>
          <w:rFonts w:cs="Times New Roman"/>
          <w:b/>
          <w:bCs/>
          <w:szCs w:val="28"/>
        </w:rPr>
        <w:t>WS</w:t>
      </w:r>
      <w:r w:rsidR="00845F72" w:rsidRPr="00845F72">
        <w:rPr>
          <w:rFonts w:cs="Times New Roman"/>
          <w:szCs w:val="28"/>
        </w:rPr>
        <w:t xml:space="preserve">, </w:t>
      </w:r>
      <w:r w:rsidR="00845F72" w:rsidRPr="00845F72">
        <w:rPr>
          <w:rFonts w:cs="Times New Roman"/>
          <w:b/>
          <w:bCs/>
          <w:szCs w:val="28"/>
        </w:rPr>
        <w:t>3Z/WS</w:t>
      </w:r>
      <w:r w:rsidR="00845F72" w:rsidRPr="00845F72">
        <w:rPr>
          <w:rFonts w:cs="Times New Roman"/>
          <w:szCs w:val="28"/>
        </w:rPr>
        <w:t xml:space="preserve">, </w:t>
      </w:r>
      <w:r w:rsidR="00845F72" w:rsidRPr="00845F72">
        <w:rPr>
          <w:rFonts w:cs="Times New Roman"/>
          <w:b/>
          <w:bCs/>
          <w:szCs w:val="28"/>
        </w:rPr>
        <w:t>4Z/WS</w:t>
      </w:r>
      <w:r w:rsidR="00845F72" w:rsidRPr="00845F72">
        <w:rPr>
          <w:rFonts w:cs="Times New Roman"/>
          <w:szCs w:val="28"/>
        </w:rPr>
        <w:t xml:space="preserve">, </w:t>
      </w:r>
      <w:r w:rsidR="00845F72" w:rsidRPr="00845F72">
        <w:rPr>
          <w:rFonts w:cs="Times New Roman"/>
          <w:b/>
          <w:bCs/>
          <w:szCs w:val="28"/>
        </w:rPr>
        <w:t>5Z/WS</w:t>
      </w:r>
      <w:r w:rsidR="00845F72" w:rsidRPr="00845F72">
        <w:rPr>
          <w:rFonts w:cs="Times New Roman"/>
          <w:szCs w:val="28"/>
        </w:rPr>
        <w:t xml:space="preserve"> i</w:t>
      </w:r>
      <w:r w:rsidR="003833E0">
        <w:rPr>
          <w:rFonts w:cs="Times New Roman"/>
          <w:szCs w:val="28"/>
        </w:rPr>
        <w:t> </w:t>
      </w:r>
      <w:r w:rsidR="00845F72" w:rsidRPr="00845F72">
        <w:rPr>
          <w:rFonts w:cs="Times New Roman"/>
          <w:b/>
          <w:bCs/>
          <w:szCs w:val="28"/>
        </w:rPr>
        <w:t>6Z/WS</w:t>
      </w:r>
      <w:r w:rsidRPr="00845F72">
        <w:rPr>
          <w:rFonts w:cs="Times New Roman"/>
          <w:szCs w:val="28"/>
        </w:rPr>
        <w:t>;</w:t>
      </w:r>
    </w:p>
    <w:p w14:paraId="019B911D" w14:textId="58A96241" w:rsidR="00B860B8" w:rsidRPr="00AC6CC3" w:rsidRDefault="00B860B8" w:rsidP="00C56611">
      <w:pPr>
        <w:pStyle w:val="Akapitzlist"/>
        <w:rPr>
          <w:rFonts w:cs="Times New Roman"/>
          <w:szCs w:val="28"/>
        </w:rPr>
      </w:pPr>
      <w:r w:rsidRPr="00AC6CC3">
        <w:rPr>
          <w:rFonts w:cs="Times New Roman"/>
          <w:szCs w:val="28"/>
        </w:rPr>
        <w:t>tereny lasów, oznaczone symbolami</w:t>
      </w:r>
      <w:r w:rsidR="00946129">
        <w:rPr>
          <w:rFonts w:cs="Times New Roman"/>
          <w:szCs w:val="28"/>
        </w:rPr>
        <w:t>:</w:t>
      </w:r>
      <w:r w:rsidRPr="00AC6CC3">
        <w:rPr>
          <w:rFonts w:cs="Times New Roman"/>
          <w:szCs w:val="28"/>
        </w:rPr>
        <w:t xml:space="preserve"> </w:t>
      </w:r>
      <w:r w:rsidRPr="00AC6CC3">
        <w:rPr>
          <w:rFonts w:cs="Times New Roman"/>
          <w:b/>
          <w:bCs/>
          <w:szCs w:val="28"/>
        </w:rPr>
        <w:t>1ZL</w:t>
      </w:r>
      <w:r w:rsidRPr="00AC6CC3">
        <w:rPr>
          <w:rFonts w:cs="Times New Roman"/>
          <w:szCs w:val="28"/>
        </w:rPr>
        <w:t xml:space="preserve">, </w:t>
      </w:r>
      <w:r w:rsidRPr="00AC6CC3">
        <w:rPr>
          <w:rFonts w:cs="Times New Roman"/>
          <w:b/>
          <w:bCs/>
          <w:szCs w:val="28"/>
        </w:rPr>
        <w:t>2ZL</w:t>
      </w:r>
      <w:r w:rsidR="00845F72" w:rsidRPr="00AC6CC3">
        <w:rPr>
          <w:rFonts w:cs="Times New Roman"/>
          <w:szCs w:val="28"/>
        </w:rPr>
        <w:t xml:space="preserve">, </w:t>
      </w:r>
      <w:r w:rsidRPr="00AC6CC3">
        <w:rPr>
          <w:rFonts w:cs="Times New Roman"/>
          <w:b/>
          <w:bCs/>
          <w:szCs w:val="28"/>
        </w:rPr>
        <w:t>3ZL</w:t>
      </w:r>
      <w:r w:rsidR="00845F72" w:rsidRPr="00AC6CC3">
        <w:rPr>
          <w:rFonts w:cs="Times New Roman"/>
          <w:szCs w:val="28"/>
        </w:rPr>
        <w:t xml:space="preserve">, </w:t>
      </w:r>
      <w:r w:rsidR="00845F72" w:rsidRPr="00AC6CC3">
        <w:rPr>
          <w:rFonts w:cs="Times New Roman"/>
          <w:b/>
          <w:bCs/>
          <w:szCs w:val="28"/>
        </w:rPr>
        <w:t>4ZL</w:t>
      </w:r>
      <w:r w:rsidR="00845F72" w:rsidRPr="00AC6CC3">
        <w:rPr>
          <w:rFonts w:cs="Times New Roman"/>
          <w:szCs w:val="28"/>
        </w:rPr>
        <w:t xml:space="preserve">, </w:t>
      </w:r>
      <w:r w:rsidR="00845F72" w:rsidRPr="00AC6CC3">
        <w:rPr>
          <w:rFonts w:cs="Times New Roman"/>
          <w:b/>
          <w:bCs/>
          <w:szCs w:val="28"/>
        </w:rPr>
        <w:t>5ZL</w:t>
      </w:r>
      <w:r w:rsidR="00845F72" w:rsidRPr="00AC6CC3">
        <w:rPr>
          <w:rFonts w:cs="Times New Roman"/>
          <w:szCs w:val="28"/>
        </w:rPr>
        <w:t xml:space="preserve">, </w:t>
      </w:r>
      <w:r w:rsidR="00845F72" w:rsidRPr="00AC6CC3">
        <w:rPr>
          <w:rFonts w:cs="Times New Roman"/>
          <w:b/>
          <w:bCs/>
          <w:szCs w:val="28"/>
        </w:rPr>
        <w:t>6ZL</w:t>
      </w:r>
      <w:r w:rsidR="00845F72" w:rsidRPr="00AC6CC3">
        <w:rPr>
          <w:rFonts w:cs="Times New Roman"/>
          <w:szCs w:val="28"/>
        </w:rPr>
        <w:t xml:space="preserve">, </w:t>
      </w:r>
      <w:r w:rsidR="00AC6CC3" w:rsidRPr="00AC6CC3">
        <w:rPr>
          <w:rFonts w:cs="Times New Roman"/>
          <w:b/>
          <w:bCs/>
          <w:szCs w:val="28"/>
        </w:rPr>
        <w:t>7ZL</w:t>
      </w:r>
      <w:r w:rsidR="00AC6CC3" w:rsidRPr="00AC6CC3">
        <w:rPr>
          <w:rFonts w:cs="Times New Roman"/>
          <w:szCs w:val="28"/>
        </w:rPr>
        <w:t xml:space="preserve">, </w:t>
      </w:r>
      <w:r w:rsidR="00AC6CC3" w:rsidRPr="00AC6CC3">
        <w:rPr>
          <w:rFonts w:cs="Times New Roman"/>
          <w:b/>
          <w:bCs/>
          <w:szCs w:val="28"/>
        </w:rPr>
        <w:t>8ZL</w:t>
      </w:r>
      <w:r w:rsidR="00AC6CC3" w:rsidRPr="00AC6CC3">
        <w:rPr>
          <w:rFonts w:cs="Times New Roman"/>
          <w:szCs w:val="28"/>
        </w:rPr>
        <w:t xml:space="preserve">, </w:t>
      </w:r>
      <w:r w:rsidR="00AC6CC3" w:rsidRPr="00AC6CC3">
        <w:rPr>
          <w:rFonts w:cs="Times New Roman"/>
          <w:b/>
          <w:bCs/>
          <w:szCs w:val="28"/>
        </w:rPr>
        <w:t>9ZL</w:t>
      </w:r>
      <w:r w:rsidR="00AC6CC3" w:rsidRPr="00AC6CC3">
        <w:rPr>
          <w:rFonts w:cs="Times New Roman"/>
          <w:szCs w:val="28"/>
        </w:rPr>
        <w:t xml:space="preserve">, </w:t>
      </w:r>
      <w:r w:rsidR="00AC6CC3" w:rsidRPr="00AC6CC3">
        <w:rPr>
          <w:rFonts w:cs="Times New Roman"/>
          <w:b/>
          <w:bCs/>
          <w:szCs w:val="28"/>
        </w:rPr>
        <w:t>10ZL</w:t>
      </w:r>
      <w:r w:rsidR="00AC6CC3" w:rsidRPr="00AC6CC3">
        <w:rPr>
          <w:rFonts w:cs="Times New Roman"/>
          <w:szCs w:val="28"/>
        </w:rPr>
        <w:t xml:space="preserve">, </w:t>
      </w:r>
      <w:r w:rsidR="00AC6CC3" w:rsidRPr="00AC6CC3">
        <w:rPr>
          <w:rFonts w:cs="Times New Roman"/>
          <w:b/>
          <w:bCs/>
          <w:szCs w:val="28"/>
        </w:rPr>
        <w:t>11ZL</w:t>
      </w:r>
      <w:r w:rsidR="00AC6CC3" w:rsidRPr="00AC6CC3">
        <w:rPr>
          <w:rFonts w:cs="Times New Roman"/>
          <w:szCs w:val="28"/>
        </w:rPr>
        <w:t xml:space="preserve"> i </w:t>
      </w:r>
      <w:r w:rsidR="00AC6CC3" w:rsidRPr="00AC6CC3">
        <w:rPr>
          <w:rFonts w:cs="Times New Roman"/>
          <w:b/>
          <w:bCs/>
          <w:szCs w:val="28"/>
        </w:rPr>
        <w:t>12ZL</w:t>
      </w:r>
      <w:r w:rsidRPr="00AC6CC3">
        <w:rPr>
          <w:rFonts w:cs="Times New Roman"/>
          <w:szCs w:val="28"/>
        </w:rPr>
        <w:t>;</w:t>
      </w:r>
    </w:p>
    <w:p w14:paraId="6BF577D3" w14:textId="7443CD21" w:rsidR="00E56109" w:rsidRPr="00B860B8" w:rsidRDefault="00E56109" w:rsidP="00C56611">
      <w:pPr>
        <w:pStyle w:val="Akapitzlist"/>
        <w:rPr>
          <w:rFonts w:cs="Times New Roman"/>
          <w:szCs w:val="28"/>
        </w:rPr>
      </w:pPr>
      <w:r>
        <w:rPr>
          <w:rFonts w:cs="Times New Roman"/>
          <w:szCs w:val="28"/>
        </w:rPr>
        <w:t xml:space="preserve">teren drogi publicznej </w:t>
      </w:r>
      <w:r w:rsidR="008509CB">
        <w:rPr>
          <w:rFonts w:cs="Times New Roman"/>
          <w:szCs w:val="28"/>
        </w:rPr>
        <w:t xml:space="preserve">klasy </w:t>
      </w:r>
      <w:r>
        <w:rPr>
          <w:rFonts w:cs="Times New Roman"/>
          <w:szCs w:val="28"/>
        </w:rPr>
        <w:t xml:space="preserve">głównej </w:t>
      </w:r>
      <w:r w:rsidR="00546D8B">
        <w:rPr>
          <w:rFonts w:cs="Times New Roman"/>
          <w:szCs w:val="28"/>
        </w:rPr>
        <w:t xml:space="preserve">ruchu </w:t>
      </w:r>
      <w:r>
        <w:rPr>
          <w:rFonts w:cs="Times New Roman"/>
          <w:szCs w:val="28"/>
        </w:rPr>
        <w:t>przyspieszone</w:t>
      </w:r>
      <w:r w:rsidR="00546D8B">
        <w:rPr>
          <w:rFonts w:cs="Times New Roman"/>
          <w:szCs w:val="28"/>
        </w:rPr>
        <w:t>go</w:t>
      </w:r>
      <w:r>
        <w:rPr>
          <w:rFonts w:cs="Times New Roman"/>
          <w:szCs w:val="28"/>
        </w:rPr>
        <w:t xml:space="preserve">, oznaczony symbolem </w:t>
      </w:r>
      <w:r w:rsidRPr="00E56109">
        <w:rPr>
          <w:rFonts w:cs="Times New Roman"/>
          <w:b/>
          <w:bCs/>
          <w:szCs w:val="28"/>
        </w:rPr>
        <w:t>KDGP</w:t>
      </w:r>
      <w:r>
        <w:rPr>
          <w:rFonts w:cs="Times New Roman"/>
          <w:szCs w:val="28"/>
        </w:rPr>
        <w:t>;</w:t>
      </w:r>
    </w:p>
    <w:p w14:paraId="78329422" w14:textId="3D71E9C3" w:rsidR="00B860B8" w:rsidRDefault="00B860B8" w:rsidP="00C56611">
      <w:pPr>
        <w:pStyle w:val="Akapitzlist"/>
        <w:rPr>
          <w:rFonts w:cs="Times New Roman"/>
          <w:szCs w:val="28"/>
        </w:rPr>
      </w:pPr>
      <w:r w:rsidRPr="00AC6CC3">
        <w:rPr>
          <w:rFonts w:cs="Times New Roman"/>
          <w:szCs w:val="28"/>
        </w:rPr>
        <w:t xml:space="preserve">teren drogi publicznej klasy </w:t>
      </w:r>
      <w:r w:rsidR="00400DA6" w:rsidRPr="00AC6CC3">
        <w:rPr>
          <w:rFonts w:cs="Times New Roman"/>
          <w:szCs w:val="28"/>
        </w:rPr>
        <w:t>zbiorczej</w:t>
      </w:r>
      <w:r w:rsidRPr="00AC6CC3">
        <w:rPr>
          <w:rFonts w:cs="Times New Roman"/>
          <w:szCs w:val="28"/>
        </w:rPr>
        <w:t xml:space="preserve">, oznaczony symbolem </w:t>
      </w:r>
      <w:r w:rsidRPr="00AC6CC3">
        <w:rPr>
          <w:rFonts w:cs="Times New Roman"/>
          <w:b/>
          <w:bCs/>
          <w:szCs w:val="28"/>
        </w:rPr>
        <w:t>KD</w:t>
      </w:r>
      <w:r w:rsidR="00400DA6" w:rsidRPr="00AC6CC3">
        <w:rPr>
          <w:rFonts w:cs="Times New Roman"/>
          <w:b/>
          <w:bCs/>
          <w:szCs w:val="28"/>
        </w:rPr>
        <w:t>Z</w:t>
      </w:r>
      <w:r w:rsidRPr="00AC6CC3">
        <w:rPr>
          <w:rFonts w:cs="Times New Roman"/>
          <w:szCs w:val="28"/>
        </w:rPr>
        <w:t>;</w:t>
      </w:r>
    </w:p>
    <w:p w14:paraId="169E8090" w14:textId="680EAEAE" w:rsidR="009A226D" w:rsidRPr="00AC6CC3" w:rsidRDefault="009A226D" w:rsidP="00C56611">
      <w:pPr>
        <w:pStyle w:val="Akapitzlist"/>
        <w:rPr>
          <w:rFonts w:cs="Times New Roman"/>
          <w:szCs w:val="28"/>
        </w:rPr>
      </w:pPr>
      <w:r>
        <w:rPr>
          <w:rFonts w:cs="Times New Roman"/>
          <w:szCs w:val="28"/>
        </w:rPr>
        <w:t xml:space="preserve">teren drogi publicznej klasy lokalnej, oznaczony symbolem </w:t>
      </w:r>
      <w:r>
        <w:rPr>
          <w:rFonts w:cs="Times New Roman"/>
          <w:b/>
          <w:bCs/>
          <w:szCs w:val="28"/>
        </w:rPr>
        <w:t>KDL</w:t>
      </w:r>
      <w:r>
        <w:rPr>
          <w:rFonts w:cs="Times New Roman"/>
          <w:szCs w:val="28"/>
        </w:rPr>
        <w:t>;</w:t>
      </w:r>
    </w:p>
    <w:p w14:paraId="37CC49CE" w14:textId="752B4A8D" w:rsidR="00B860B8" w:rsidRPr="00AC6CC3" w:rsidRDefault="00B860B8" w:rsidP="00C56611">
      <w:pPr>
        <w:pStyle w:val="Akapitzlist"/>
        <w:rPr>
          <w:rFonts w:cs="Times New Roman"/>
          <w:szCs w:val="28"/>
        </w:rPr>
      </w:pPr>
      <w:r w:rsidRPr="00AC6CC3">
        <w:rPr>
          <w:rFonts w:cs="Times New Roman"/>
          <w:szCs w:val="28"/>
        </w:rPr>
        <w:t>teren</w:t>
      </w:r>
      <w:r w:rsidR="00400DA6" w:rsidRPr="00AC6CC3">
        <w:rPr>
          <w:rFonts w:cs="Times New Roman"/>
          <w:szCs w:val="28"/>
        </w:rPr>
        <w:t>y</w:t>
      </w:r>
      <w:r w:rsidRPr="00AC6CC3">
        <w:rPr>
          <w:rFonts w:cs="Times New Roman"/>
          <w:szCs w:val="28"/>
        </w:rPr>
        <w:t xml:space="preserve"> dr</w:t>
      </w:r>
      <w:r w:rsidR="00400DA6" w:rsidRPr="00AC6CC3">
        <w:rPr>
          <w:rFonts w:cs="Times New Roman"/>
          <w:szCs w:val="28"/>
        </w:rPr>
        <w:t>óg</w:t>
      </w:r>
      <w:r w:rsidRPr="00AC6CC3">
        <w:rPr>
          <w:rFonts w:cs="Times New Roman"/>
          <w:szCs w:val="28"/>
        </w:rPr>
        <w:t xml:space="preserve"> wewnętrzn</w:t>
      </w:r>
      <w:r w:rsidR="00400DA6" w:rsidRPr="00AC6CC3">
        <w:rPr>
          <w:rFonts w:cs="Times New Roman"/>
          <w:szCs w:val="28"/>
        </w:rPr>
        <w:t>ych</w:t>
      </w:r>
      <w:r w:rsidRPr="00AC6CC3">
        <w:rPr>
          <w:rFonts w:cs="Times New Roman"/>
          <w:szCs w:val="28"/>
        </w:rPr>
        <w:t>, oznaczon</w:t>
      </w:r>
      <w:r w:rsidR="00400DA6" w:rsidRPr="00AC6CC3">
        <w:rPr>
          <w:rFonts w:cs="Times New Roman"/>
          <w:szCs w:val="28"/>
        </w:rPr>
        <w:t>e</w:t>
      </w:r>
      <w:r w:rsidRPr="00AC6CC3">
        <w:rPr>
          <w:rFonts w:cs="Times New Roman"/>
          <w:szCs w:val="28"/>
        </w:rPr>
        <w:t xml:space="preserve"> symbol</w:t>
      </w:r>
      <w:r w:rsidR="00400DA6" w:rsidRPr="00AC6CC3">
        <w:rPr>
          <w:rFonts w:cs="Times New Roman"/>
          <w:szCs w:val="28"/>
        </w:rPr>
        <w:t>ami</w:t>
      </w:r>
      <w:r w:rsidR="00946129">
        <w:rPr>
          <w:rFonts w:cs="Times New Roman"/>
          <w:szCs w:val="28"/>
        </w:rPr>
        <w:t>:</w:t>
      </w:r>
      <w:r w:rsidRPr="00AC6CC3">
        <w:rPr>
          <w:rFonts w:cs="Times New Roman"/>
          <w:szCs w:val="28"/>
        </w:rPr>
        <w:t xml:space="preserve"> </w:t>
      </w:r>
      <w:r w:rsidR="00400DA6" w:rsidRPr="0033303B">
        <w:rPr>
          <w:rFonts w:cs="Times New Roman"/>
          <w:b/>
          <w:bCs/>
          <w:szCs w:val="28"/>
        </w:rPr>
        <w:t>1</w:t>
      </w:r>
      <w:r w:rsidRPr="00AC6CC3">
        <w:rPr>
          <w:rFonts w:cs="Times New Roman"/>
          <w:b/>
          <w:bCs/>
          <w:szCs w:val="28"/>
        </w:rPr>
        <w:t>KDW</w:t>
      </w:r>
      <w:r w:rsidR="00400DA6" w:rsidRPr="00AC6CC3">
        <w:rPr>
          <w:rFonts w:cs="Times New Roman"/>
          <w:szCs w:val="28"/>
        </w:rPr>
        <w:t xml:space="preserve">, </w:t>
      </w:r>
      <w:r w:rsidR="00400DA6" w:rsidRPr="00AC6CC3">
        <w:rPr>
          <w:rFonts w:cs="Times New Roman"/>
          <w:b/>
          <w:bCs/>
          <w:szCs w:val="28"/>
        </w:rPr>
        <w:t>2KDW</w:t>
      </w:r>
      <w:r w:rsidR="00400DA6" w:rsidRPr="00AC6CC3">
        <w:rPr>
          <w:rFonts w:cs="Times New Roman"/>
          <w:szCs w:val="28"/>
        </w:rPr>
        <w:t>,</w:t>
      </w:r>
      <w:r w:rsidR="00400DA6" w:rsidRPr="00AC6CC3">
        <w:rPr>
          <w:rFonts w:cs="Times New Roman"/>
          <w:b/>
          <w:bCs/>
          <w:szCs w:val="28"/>
        </w:rPr>
        <w:t xml:space="preserve"> 3KDW</w:t>
      </w:r>
      <w:r w:rsidR="00AC6CC3" w:rsidRPr="00AC6CC3">
        <w:rPr>
          <w:rFonts w:cs="Times New Roman"/>
          <w:szCs w:val="28"/>
        </w:rPr>
        <w:t xml:space="preserve">, </w:t>
      </w:r>
      <w:r w:rsidR="00AC6CC3" w:rsidRPr="00AC6CC3">
        <w:rPr>
          <w:rFonts w:cs="Times New Roman"/>
          <w:b/>
          <w:bCs/>
          <w:szCs w:val="28"/>
        </w:rPr>
        <w:t>4KDW</w:t>
      </w:r>
      <w:r w:rsidR="009A226D">
        <w:rPr>
          <w:rFonts w:cs="Times New Roman"/>
          <w:szCs w:val="28"/>
        </w:rPr>
        <w:t xml:space="preserve"> i</w:t>
      </w:r>
      <w:r w:rsidR="009A226D" w:rsidRPr="00AC6CC3">
        <w:rPr>
          <w:rFonts w:cs="Times New Roman"/>
          <w:szCs w:val="28"/>
        </w:rPr>
        <w:t xml:space="preserve"> </w:t>
      </w:r>
      <w:r w:rsidR="00AC6CC3" w:rsidRPr="00AC6CC3">
        <w:rPr>
          <w:rFonts w:cs="Times New Roman"/>
          <w:b/>
          <w:bCs/>
          <w:szCs w:val="28"/>
        </w:rPr>
        <w:t>5KDW</w:t>
      </w:r>
      <w:r w:rsidR="00AC6CC3" w:rsidRPr="00AC6CC3">
        <w:rPr>
          <w:rFonts w:cs="Times New Roman"/>
          <w:szCs w:val="28"/>
        </w:rPr>
        <w:t>.</w:t>
      </w:r>
    </w:p>
    <w:p w14:paraId="3D1C7C48" w14:textId="2ADE445D" w:rsidR="00164FFD" w:rsidRDefault="00B860B8" w:rsidP="00164FFD">
      <w:pPr>
        <w:pStyle w:val="Akapitzlist"/>
        <w:numPr>
          <w:ilvl w:val="1"/>
          <w:numId w:val="1"/>
        </w:numPr>
        <w:rPr>
          <w:rFonts w:cs="Times New Roman"/>
          <w:szCs w:val="28"/>
        </w:rPr>
      </w:pPr>
      <w:r w:rsidRPr="00B860B8">
        <w:rPr>
          <w:rFonts w:cs="Times New Roman"/>
          <w:szCs w:val="28"/>
        </w:rPr>
        <w:lastRenderedPageBreak/>
        <w:t>Linie rozgraniczające tereny o różnym przeznaczeniu lub różnych zasadach zagospodarowania określa rysunek</w:t>
      </w:r>
      <w:r>
        <w:rPr>
          <w:rFonts w:cs="Times New Roman"/>
          <w:szCs w:val="28"/>
        </w:rPr>
        <w:t>.</w:t>
      </w:r>
    </w:p>
    <w:p w14:paraId="2BF161D4" w14:textId="77777777" w:rsidR="00164FFD" w:rsidRDefault="00164FFD" w:rsidP="00164FFD">
      <w:pPr>
        <w:pStyle w:val="Akapitzlist"/>
        <w:numPr>
          <w:ilvl w:val="0"/>
          <w:numId w:val="0"/>
        </w:numPr>
        <w:ind w:left="284"/>
        <w:rPr>
          <w:rFonts w:cs="Times New Roman"/>
          <w:szCs w:val="28"/>
        </w:rPr>
      </w:pPr>
    </w:p>
    <w:p w14:paraId="639987FC" w14:textId="77777777" w:rsidR="00164FFD" w:rsidRDefault="00164FFD" w:rsidP="00164FFD">
      <w:pPr>
        <w:pStyle w:val="Akapitzlist"/>
        <w:numPr>
          <w:ilvl w:val="0"/>
          <w:numId w:val="1"/>
        </w:numPr>
        <w:spacing w:before="240"/>
      </w:pPr>
    </w:p>
    <w:p w14:paraId="3E05D857" w14:textId="2E856EBF" w:rsidR="00682278" w:rsidRPr="00164FFD" w:rsidRDefault="00164FFD" w:rsidP="00164FFD">
      <w:pPr>
        <w:pStyle w:val="Akapitzlist"/>
        <w:numPr>
          <w:ilvl w:val="1"/>
          <w:numId w:val="1"/>
        </w:numPr>
      </w:pPr>
      <w:r w:rsidRPr="00164FFD">
        <w:t>W zakresie zasad ochrony i kształtowania ładu przestrzennego oraz zasad kształtowania krajobrazu oraz wymagań wynikających z potrzeb kształtowania przestrzeni publicznych ustala się</w:t>
      </w:r>
      <w:r w:rsidR="00B324B1">
        <w:t xml:space="preserve"> lokalizację</w:t>
      </w:r>
      <w:r>
        <w:rPr>
          <w:rFonts w:cs="Times New Roman"/>
          <w:szCs w:val="28"/>
        </w:rPr>
        <w:t>:</w:t>
      </w:r>
    </w:p>
    <w:p w14:paraId="01495F0C" w14:textId="1504E78A" w:rsidR="00682278" w:rsidRDefault="00164FFD" w:rsidP="00682278">
      <w:pPr>
        <w:pStyle w:val="Akapitzlist"/>
        <w:rPr>
          <w:rFonts w:cs="Times New Roman"/>
          <w:szCs w:val="28"/>
        </w:rPr>
      </w:pPr>
      <w:r w:rsidRPr="00164FFD">
        <w:rPr>
          <w:rFonts w:cs="Times New Roman"/>
          <w:szCs w:val="28"/>
        </w:rPr>
        <w:t xml:space="preserve">budynków </w:t>
      </w:r>
      <w:r w:rsidR="00D52F79">
        <w:rPr>
          <w:rFonts w:cs="Times New Roman"/>
          <w:szCs w:val="28"/>
        </w:rPr>
        <w:t xml:space="preserve">i wiat </w:t>
      </w:r>
      <w:r w:rsidRPr="00164FFD">
        <w:rPr>
          <w:rFonts w:cs="Times New Roman"/>
          <w:szCs w:val="28"/>
        </w:rPr>
        <w:t>zgodnie z nieprzekraczalnymi liniami zabudowy</w:t>
      </w:r>
      <w:r w:rsidR="00B324B1">
        <w:rPr>
          <w:rFonts w:cs="Times New Roman"/>
          <w:szCs w:val="28"/>
        </w:rPr>
        <w:t>, ustaleniami planu oraz przepisami odrębnymi</w:t>
      </w:r>
      <w:r>
        <w:rPr>
          <w:rFonts w:cs="Times New Roman"/>
          <w:szCs w:val="28"/>
        </w:rPr>
        <w:t>;</w:t>
      </w:r>
    </w:p>
    <w:p w14:paraId="4DCF9E78" w14:textId="79289D59" w:rsidR="00B324B1" w:rsidRDefault="00B324B1" w:rsidP="00682278">
      <w:pPr>
        <w:pStyle w:val="Akapitzlist"/>
        <w:rPr>
          <w:rFonts w:cs="Times New Roman"/>
          <w:szCs w:val="28"/>
        </w:rPr>
      </w:pPr>
      <w:r w:rsidRPr="00B324B1">
        <w:rPr>
          <w:rFonts w:cs="Times New Roman"/>
          <w:szCs w:val="28"/>
        </w:rPr>
        <w:t>budynków na działce budowlanej, składającej się z kilku działek gruntu, bez uwzględnienia ich granic</w:t>
      </w:r>
      <w:r>
        <w:rPr>
          <w:rFonts w:cs="Times New Roman"/>
          <w:szCs w:val="28"/>
        </w:rPr>
        <w:t>;</w:t>
      </w:r>
    </w:p>
    <w:p w14:paraId="262955F2" w14:textId="686676A7" w:rsidR="00B324B1" w:rsidRDefault="00B324B1" w:rsidP="00682278">
      <w:pPr>
        <w:pStyle w:val="Akapitzlist"/>
        <w:rPr>
          <w:rFonts w:cs="Times New Roman"/>
          <w:szCs w:val="28"/>
        </w:rPr>
      </w:pPr>
      <w:r w:rsidRPr="00B324B1">
        <w:rPr>
          <w:rFonts w:cs="Times New Roman"/>
          <w:szCs w:val="28"/>
        </w:rPr>
        <w:t>urządzeń budowlanych związanych z budynkami lokalizowanymi na poszczególnych terenach</w:t>
      </w:r>
      <w:r w:rsidR="00556348">
        <w:rPr>
          <w:rFonts w:cs="Times New Roman"/>
          <w:szCs w:val="28"/>
        </w:rPr>
        <w:t>.</w:t>
      </w:r>
    </w:p>
    <w:p w14:paraId="2B82D3D6" w14:textId="7F2E064B" w:rsidR="00164FFD" w:rsidRDefault="00164FFD" w:rsidP="00164FFD">
      <w:pPr>
        <w:pStyle w:val="Akapitzlist"/>
        <w:numPr>
          <w:ilvl w:val="1"/>
          <w:numId w:val="1"/>
        </w:numPr>
      </w:pPr>
      <w:r w:rsidRPr="00164FFD">
        <w:t>Dla istniejących w chwili uchwalenia planu budynków dopuszcza się</w:t>
      </w:r>
      <w:r>
        <w:t>:</w:t>
      </w:r>
    </w:p>
    <w:p w14:paraId="23B45A84" w14:textId="5E0BFA3C" w:rsidR="00164FFD" w:rsidRDefault="00164FFD" w:rsidP="00164FFD">
      <w:pPr>
        <w:pStyle w:val="Akapitzlist"/>
      </w:pPr>
      <w:r w:rsidRPr="00164FFD">
        <w:t xml:space="preserve">ich rozbudowę z możliwością zachowania istniejącej wysokości i geometrii dachów, </w:t>
      </w:r>
      <w:bookmarkStart w:id="1" w:name="_Hlk50468286"/>
      <w:r w:rsidRPr="00164FFD">
        <w:t>przy jednoczesnym dostosowaniu pozostałych parametrów i wymagań do ustaleń planu</w:t>
      </w:r>
      <w:bookmarkEnd w:id="1"/>
      <w:r w:rsidR="00AC6CC3">
        <w:t>, z zastrzeżeniem pkt 2</w:t>
      </w:r>
      <w:r>
        <w:t>;</w:t>
      </w:r>
    </w:p>
    <w:p w14:paraId="513A353B" w14:textId="02BE6E52" w:rsidR="00164FFD" w:rsidRDefault="00164FFD" w:rsidP="00164FFD">
      <w:pPr>
        <w:pStyle w:val="Akapitzlist"/>
      </w:pPr>
      <w:r w:rsidRPr="00164FFD">
        <w:t>nadbudowę wyłącznie zgodnie z ustaleniami planu</w:t>
      </w:r>
      <w:r>
        <w:t>;</w:t>
      </w:r>
    </w:p>
    <w:p w14:paraId="5E9AF18A" w14:textId="59CC25FA" w:rsidR="00164FFD" w:rsidRDefault="00164FFD" w:rsidP="00164FFD">
      <w:pPr>
        <w:pStyle w:val="Akapitzlist"/>
      </w:pPr>
      <w:r w:rsidRPr="00164FFD">
        <w:t>wyłącznie przebudowę budynków w przypadku</w:t>
      </w:r>
      <w:r>
        <w:t>:</w:t>
      </w:r>
    </w:p>
    <w:p w14:paraId="56315900" w14:textId="77777777" w:rsidR="00006467" w:rsidRDefault="00164FFD" w:rsidP="00006467">
      <w:pPr>
        <w:pStyle w:val="Akapitzlist"/>
        <w:numPr>
          <w:ilvl w:val="3"/>
          <w:numId w:val="1"/>
        </w:numPr>
      </w:pPr>
      <w:r w:rsidRPr="00164FFD">
        <w:t>gdy przekroczone są wskaźniki intensywności zabudowy lub powierzchni zabudowy</w:t>
      </w:r>
      <w:r w:rsidR="00006467">
        <w:t>,</w:t>
      </w:r>
    </w:p>
    <w:p w14:paraId="57F559C7" w14:textId="4F5666B6" w:rsidR="00006467" w:rsidRDefault="00006467" w:rsidP="00006467">
      <w:pPr>
        <w:pStyle w:val="Akapitzlist"/>
        <w:numPr>
          <w:ilvl w:val="3"/>
          <w:numId w:val="1"/>
        </w:numPr>
      </w:pPr>
      <w:r>
        <w:t>gdy nie dotrzymane są wymogi dotyczące minimalnej powierzchni biologicznie czynnej na działkach budowlanych i nie ma możliwości dostosowania tych parametrów do ustaleń planu,</w:t>
      </w:r>
    </w:p>
    <w:p w14:paraId="7A81FFB5" w14:textId="70121801" w:rsidR="00006467" w:rsidRDefault="00006467" w:rsidP="00006467">
      <w:pPr>
        <w:pStyle w:val="Akapitzlist"/>
        <w:numPr>
          <w:ilvl w:val="3"/>
          <w:numId w:val="1"/>
        </w:numPr>
      </w:pPr>
      <w:r>
        <w:t>zachowania istniejącej funkcji budynków lub ich części, która nie jest zgodna z planem, bez możliwości zwiększenia powierzchni użytkowej przeznaczonej na tę funkcję.</w:t>
      </w:r>
    </w:p>
    <w:p w14:paraId="21279832" w14:textId="7F510ECB" w:rsidR="00B324B1" w:rsidRDefault="00B324B1" w:rsidP="00006467">
      <w:pPr>
        <w:pStyle w:val="Akapitzlist"/>
        <w:numPr>
          <w:ilvl w:val="1"/>
          <w:numId w:val="1"/>
        </w:numPr>
      </w:pPr>
      <w:r>
        <w:t xml:space="preserve">Ustala się następujące </w:t>
      </w:r>
      <w:r w:rsidRPr="00164FFD">
        <w:t>zasady projektowania zewnętrznej kolorystyki budynków</w:t>
      </w:r>
      <w:r>
        <w:t>:</w:t>
      </w:r>
    </w:p>
    <w:p w14:paraId="07067602" w14:textId="1F22FE44" w:rsidR="00B324B1" w:rsidRDefault="001E5226" w:rsidP="00B324B1">
      <w:pPr>
        <w:pStyle w:val="Akapitzlist"/>
      </w:pPr>
      <w:bookmarkStart w:id="2" w:name="_Hlk50468192"/>
      <w:r>
        <w:t>ściany</w:t>
      </w:r>
      <w:r w:rsidR="002B3C6C">
        <w:t xml:space="preserve"> budynków</w:t>
      </w:r>
      <w:r w:rsidR="00B324B1" w:rsidRPr="00164FFD">
        <w:t xml:space="preserve"> </w:t>
      </w:r>
      <w:bookmarkEnd w:id="2"/>
      <w:r>
        <w:t xml:space="preserve">w </w:t>
      </w:r>
      <w:r w:rsidRPr="00164FFD">
        <w:t>odcieni</w:t>
      </w:r>
      <w:r>
        <w:t>ach</w:t>
      </w:r>
      <w:r w:rsidR="008509CB">
        <w:t>:</w:t>
      </w:r>
      <w:r w:rsidRPr="00164FFD">
        <w:t xml:space="preserve"> </w:t>
      </w:r>
      <w:r w:rsidR="00B324B1" w:rsidRPr="00164FFD">
        <w:t>szarości, bieli i kolorów pastelowych</w:t>
      </w:r>
      <w:r w:rsidR="00113950">
        <w:t xml:space="preserve"> oraz</w:t>
      </w:r>
      <w:r w:rsidR="00B324B1" w:rsidRPr="00164FFD">
        <w:t xml:space="preserve"> naturalnych drewna i ceramiki</w:t>
      </w:r>
      <w:r w:rsidR="002B3C6C">
        <w:t>;</w:t>
      </w:r>
    </w:p>
    <w:p w14:paraId="0BE9BDEB" w14:textId="1C813652" w:rsidR="00B324B1" w:rsidRDefault="001E5226" w:rsidP="002B3C6C">
      <w:pPr>
        <w:pStyle w:val="Akapitzlist"/>
      </w:pPr>
      <w:r>
        <w:t>dachy</w:t>
      </w:r>
      <w:r w:rsidR="00B324B1" w:rsidRPr="00164FFD">
        <w:t xml:space="preserve"> </w:t>
      </w:r>
      <w:r w:rsidRPr="00164FFD">
        <w:t>strom</w:t>
      </w:r>
      <w:r>
        <w:t>e</w:t>
      </w:r>
      <w:r w:rsidRPr="00164FFD">
        <w:t xml:space="preserve"> </w:t>
      </w:r>
      <w:r w:rsidR="00B324B1" w:rsidRPr="00164FFD">
        <w:t>w odcieniach czerwieni i</w:t>
      </w:r>
      <w:r w:rsidR="00BE7C87">
        <w:t xml:space="preserve"> </w:t>
      </w:r>
      <w:r w:rsidR="00B324B1" w:rsidRPr="00164FFD">
        <w:t>szarości</w:t>
      </w:r>
      <w:r w:rsidR="00B324B1">
        <w:t>.</w:t>
      </w:r>
    </w:p>
    <w:p w14:paraId="5BD9F829" w14:textId="71F3B268" w:rsidR="00164FFD" w:rsidRDefault="00164FFD" w:rsidP="00164FFD">
      <w:pPr>
        <w:pStyle w:val="Akapitzlist"/>
        <w:numPr>
          <w:ilvl w:val="1"/>
          <w:numId w:val="1"/>
        </w:numPr>
      </w:pPr>
      <w:r w:rsidRPr="00164FFD">
        <w:t>Zakazuje się lokalizacji</w:t>
      </w:r>
      <w:r>
        <w:t>:</w:t>
      </w:r>
    </w:p>
    <w:p w14:paraId="2D10338C" w14:textId="442767CB" w:rsidR="00164FFD" w:rsidRPr="00164FFD" w:rsidRDefault="00164FFD" w:rsidP="00164FFD">
      <w:pPr>
        <w:pStyle w:val="Akapitzlist"/>
      </w:pPr>
      <w:r w:rsidRPr="00164FFD">
        <w:rPr>
          <w:bCs/>
        </w:rPr>
        <w:t>tymczasowych obiektów budowlanych z</w:t>
      </w:r>
      <w:r w:rsidR="00BA6CAA">
        <w:rPr>
          <w:bCs/>
        </w:rPr>
        <w:t>a</w:t>
      </w:r>
      <w:r w:rsidRPr="00164FFD">
        <w:rPr>
          <w:bCs/>
        </w:rPr>
        <w:t xml:space="preserve"> wyjątkiem</w:t>
      </w:r>
      <w:r w:rsidR="00BA6CAA">
        <w:rPr>
          <w:bCs/>
        </w:rPr>
        <w:t xml:space="preserve"> dopuszczonych planem oraz</w:t>
      </w:r>
      <w:r w:rsidRPr="00164FFD">
        <w:rPr>
          <w:bCs/>
        </w:rPr>
        <w:t xml:space="preserve"> obiektów niezbędnych przy realizacji zamierzeń budowlanych i wznoszonych na czas budowy</w:t>
      </w:r>
      <w:r>
        <w:rPr>
          <w:bCs/>
        </w:rPr>
        <w:t>;</w:t>
      </w:r>
    </w:p>
    <w:p w14:paraId="6E89F968" w14:textId="6D5BB47C" w:rsidR="00164FFD" w:rsidRPr="00164FFD" w:rsidRDefault="00164FFD" w:rsidP="00164FFD">
      <w:pPr>
        <w:pStyle w:val="Akapitzlist"/>
      </w:pPr>
      <w:r w:rsidRPr="00164FFD">
        <w:rPr>
          <w:bCs/>
        </w:rPr>
        <w:t>atrap dachów stromych na budynkach</w:t>
      </w:r>
      <w:r>
        <w:rPr>
          <w:bCs/>
        </w:rPr>
        <w:t>;</w:t>
      </w:r>
    </w:p>
    <w:p w14:paraId="60489C95" w14:textId="77777777" w:rsidR="00006467" w:rsidRPr="00006467" w:rsidRDefault="00164FFD" w:rsidP="00164FFD">
      <w:pPr>
        <w:pStyle w:val="Akapitzlist"/>
      </w:pPr>
      <w:r w:rsidRPr="00164FFD">
        <w:rPr>
          <w:bCs/>
        </w:rPr>
        <w:t>garaży blaszanych</w:t>
      </w:r>
      <w:r w:rsidR="00006467">
        <w:rPr>
          <w:bCs/>
        </w:rPr>
        <w:t>;</w:t>
      </w:r>
    </w:p>
    <w:p w14:paraId="7227E949" w14:textId="1EDF9954" w:rsidR="00164FFD" w:rsidRDefault="00006467" w:rsidP="00006467">
      <w:pPr>
        <w:pStyle w:val="Akapitzlist"/>
      </w:pPr>
      <w:r>
        <w:t>budynków z typowych betonowych elementów prefabrykowanych</w:t>
      </w:r>
      <w:r w:rsidR="006E4D8D">
        <w:t xml:space="preserve"> </w:t>
      </w:r>
      <w:bookmarkStart w:id="3" w:name="_Hlk50035647"/>
      <w:r w:rsidR="006E4D8D">
        <w:t>przęseł ogrodzeniowych</w:t>
      </w:r>
      <w:bookmarkEnd w:id="3"/>
      <w:r>
        <w:t>.</w:t>
      </w:r>
    </w:p>
    <w:p w14:paraId="4AD9F33A" w14:textId="5BE70969" w:rsidR="00007D12" w:rsidRDefault="00007D12" w:rsidP="00007D12">
      <w:pPr>
        <w:pStyle w:val="Akapitzlist"/>
        <w:numPr>
          <w:ilvl w:val="1"/>
          <w:numId w:val="1"/>
        </w:numPr>
      </w:pPr>
      <w:r w:rsidRPr="00E54F82">
        <w:t xml:space="preserve">Dopuszcza się dowolną powierzchnię </w:t>
      </w:r>
      <w:r>
        <w:t xml:space="preserve">nowo wydzielanych </w:t>
      </w:r>
      <w:r w:rsidRPr="00E54F82">
        <w:t xml:space="preserve">działek </w:t>
      </w:r>
      <w:r>
        <w:t xml:space="preserve">służących powiększeniu nieruchomości sąsiednich oraz </w:t>
      </w:r>
      <w:r w:rsidRPr="00E54F82">
        <w:t xml:space="preserve">związanych z </w:t>
      </w:r>
      <w:r>
        <w:t xml:space="preserve">lokalizacją </w:t>
      </w:r>
      <w:r w:rsidRPr="00E54F82">
        <w:lastRenderedPageBreak/>
        <w:t>urządze</w:t>
      </w:r>
      <w:r>
        <w:t xml:space="preserve">ń infrastruktury technicznej z wyłączeniem </w:t>
      </w:r>
      <w:r w:rsidR="00D9655F">
        <w:t>infrastruktury komunikacyjnej</w:t>
      </w:r>
      <w:r w:rsidRPr="00E54F82">
        <w:t>.</w:t>
      </w:r>
    </w:p>
    <w:p w14:paraId="23C4364A" w14:textId="77777777" w:rsidR="00007D12" w:rsidRPr="00B324B1" w:rsidRDefault="00007D12" w:rsidP="00007D12">
      <w:pPr>
        <w:pStyle w:val="Akapitzlist"/>
        <w:numPr>
          <w:ilvl w:val="0"/>
          <w:numId w:val="0"/>
        </w:numPr>
        <w:ind w:left="992"/>
      </w:pPr>
    </w:p>
    <w:p w14:paraId="0108524F" w14:textId="77777777" w:rsidR="00B324B1" w:rsidRPr="00B860B8" w:rsidRDefault="00B324B1" w:rsidP="00B324B1">
      <w:pPr>
        <w:pStyle w:val="Akapitzlist"/>
        <w:numPr>
          <w:ilvl w:val="0"/>
          <w:numId w:val="0"/>
        </w:numPr>
        <w:ind w:left="992"/>
      </w:pPr>
    </w:p>
    <w:p w14:paraId="26EDADE2" w14:textId="77777777" w:rsidR="00A20041" w:rsidRDefault="00A20041" w:rsidP="00B324B1">
      <w:pPr>
        <w:pStyle w:val="Akapitzlist"/>
        <w:numPr>
          <w:ilvl w:val="0"/>
          <w:numId w:val="1"/>
        </w:numPr>
      </w:pPr>
    </w:p>
    <w:p w14:paraId="76CFEFE0" w14:textId="27C76154" w:rsidR="00682278" w:rsidRDefault="00B324B1" w:rsidP="00A20041">
      <w:pPr>
        <w:pStyle w:val="Akapitzlist"/>
        <w:numPr>
          <w:ilvl w:val="1"/>
          <w:numId w:val="1"/>
        </w:numPr>
      </w:pPr>
      <w:r w:rsidRPr="00B324B1">
        <w:t>W zakresie zasad ochrony środowiska, przyrody i krajobrazu ustala się:</w:t>
      </w:r>
    </w:p>
    <w:p w14:paraId="684A3B33" w14:textId="0D552CC3" w:rsidR="00B324B1" w:rsidRDefault="00B324B1" w:rsidP="00DA3D7C">
      <w:pPr>
        <w:pStyle w:val="Akapitzlist"/>
      </w:pPr>
      <w:r w:rsidRPr="00B324B1">
        <w:t xml:space="preserve">gromadzenie odpadów </w:t>
      </w:r>
      <w:r w:rsidR="00DA3D7C">
        <w:t>w miejscach do tego przeznaczonych i zagospodarowanie ich zgodnie z przepisami odrębnymi;</w:t>
      </w:r>
    </w:p>
    <w:p w14:paraId="5E6F8BD7" w14:textId="6B99E749" w:rsidR="009B2215" w:rsidRDefault="006E4D8D" w:rsidP="009B2215">
      <w:pPr>
        <w:pStyle w:val="Akapitzlist"/>
      </w:pPr>
      <w:r>
        <w:t xml:space="preserve">możliwość zagospodarowania </w:t>
      </w:r>
      <w:r w:rsidR="009B2215">
        <w:t>mas ziemnych powstałych wskutek prowadzenia robót budowlanych na terenie inwestycji;</w:t>
      </w:r>
    </w:p>
    <w:p w14:paraId="22E1CA55" w14:textId="6B619B99" w:rsidR="009B2215" w:rsidRDefault="009B2215" w:rsidP="009B2215">
      <w:pPr>
        <w:pStyle w:val="Akapitzlist"/>
      </w:pPr>
      <w:r>
        <w:t>odprowadzanie wód opadowych i roztopowych zgodnie z przepisami odrębnymi z zastrzeżeniem pkt 4;</w:t>
      </w:r>
    </w:p>
    <w:p w14:paraId="4B1BDA39" w14:textId="367C2F11" w:rsidR="009B2215" w:rsidRDefault="009B2215" w:rsidP="009B2215">
      <w:pPr>
        <w:pStyle w:val="Akapitzlist"/>
      </w:pPr>
      <w:r w:rsidRPr="003A3C8C">
        <w:t>możliwość</w:t>
      </w:r>
      <w:r>
        <w:t xml:space="preserve"> </w:t>
      </w:r>
      <w:bookmarkStart w:id="4" w:name="_Hlk20489868"/>
      <w:r>
        <w:t>realizacji rozwiązań pozwalających na retencjonowanie wód opadowych na terenie nieruchomości i rozwiązań opóźniających spływ wód opadowych</w:t>
      </w:r>
      <w:bookmarkEnd w:id="4"/>
      <w:r>
        <w:t>;</w:t>
      </w:r>
    </w:p>
    <w:p w14:paraId="0FA42B85" w14:textId="77777777" w:rsidR="00CD379F" w:rsidRDefault="00B324B1" w:rsidP="00CD379F">
      <w:pPr>
        <w:pStyle w:val="Akapitzlist"/>
      </w:pPr>
      <w:r w:rsidRPr="00B324B1">
        <w:t>odprowadzanie ścieków bytowych i przemysłowych, zgodnie z</w:t>
      </w:r>
      <w:r w:rsidR="002D4394">
        <w:t> </w:t>
      </w:r>
      <w:r w:rsidRPr="00B324B1">
        <w:t>przepisami odrębnymi</w:t>
      </w:r>
      <w:r w:rsidR="00CD379F">
        <w:t>;</w:t>
      </w:r>
    </w:p>
    <w:p w14:paraId="308F7C4D" w14:textId="77777777" w:rsidR="0082157C" w:rsidRDefault="002C760E" w:rsidP="0082157C">
      <w:pPr>
        <w:pStyle w:val="Akapitzlist"/>
      </w:pPr>
      <w:r>
        <w:t>ochronę wód podziemnych poprzez stosowanie na zagospodarowanych terenach rozwiązań uniemożliwiających spływ zanieczyszczeń do gruntu</w:t>
      </w:r>
      <w:r w:rsidR="00CA1140">
        <w:t>;</w:t>
      </w:r>
      <w:bookmarkStart w:id="5" w:name="_Hlk50468474"/>
      <w:r w:rsidR="00A21007">
        <w:t xml:space="preserve"> </w:t>
      </w:r>
    </w:p>
    <w:p w14:paraId="090E8CA9" w14:textId="17CD0D9A" w:rsidR="00885E02" w:rsidRDefault="00885E02" w:rsidP="0082157C">
      <w:pPr>
        <w:pStyle w:val="Akapitzlist"/>
      </w:pPr>
      <w:r>
        <w:t>zachowanie sprawności istniejących obiektów drenarskich z możliwością przebudowy, zgodnie z przepisami odrębnymi</w:t>
      </w:r>
      <w:bookmarkEnd w:id="5"/>
      <w:r>
        <w:t>;</w:t>
      </w:r>
    </w:p>
    <w:p w14:paraId="6F36169E" w14:textId="7889D81E" w:rsidR="00885E02" w:rsidRDefault="00885E02" w:rsidP="00885E02">
      <w:pPr>
        <w:pStyle w:val="Akapitzlist"/>
      </w:pPr>
      <w:bookmarkStart w:id="6" w:name="_Hlk50468483"/>
      <w:r>
        <w:t>prowadzenie gospodarki rolnej zgodnie z przepisami odrębnymi, w tym w szczególności dotyczącymi stosowania nawozów</w:t>
      </w:r>
      <w:bookmarkEnd w:id="6"/>
      <w:r>
        <w:t>;</w:t>
      </w:r>
    </w:p>
    <w:p w14:paraId="73DE6072" w14:textId="77777777" w:rsidR="001616BE" w:rsidRDefault="001C6A3E" w:rsidP="009A3B51">
      <w:pPr>
        <w:pStyle w:val="Akapitzlist"/>
      </w:pPr>
      <w:r w:rsidRPr="009A3B51">
        <w:t>zapewnienie dopuszczalnych poziomów hałasu w środowisku</w:t>
      </w:r>
      <w:r w:rsidRPr="009A3B51">
        <w:rPr>
          <w:bCs/>
        </w:rPr>
        <w:t xml:space="preserve"> </w:t>
      </w:r>
      <w:r w:rsidRPr="009A3B51">
        <w:t>na zagospodarowanych terenach</w:t>
      </w:r>
      <w:r w:rsidR="001616BE">
        <w:t>:</w:t>
      </w:r>
    </w:p>
    <w:p w14:paraId="09FD6669" w14:textId="49278B8A" w:rsidR="001616BE" w:rsidRPr="001616BE" w:rsidRDefault="001616BE" w:rsidP="001616BE">
      <w:pPr>
        <w:pStyle w:val="Akapitzlist"/>
        <w:numPr>
          <w:ilvl w:val="3"/>
          <w:numId w:val="1"/>
        </w:numPr>
      </w:pPr>
      <w:r w:rsidRPr="001616BE">
        <w:rPr>
          <w:b/>
          <w:bCs/>
        </w:rPr>
        <w:t>MN/U</w:t>
      </w:r>
      <w:r>
        <w:t xml:space="preserve"> – jak dla </w:t>
      </w:r>
      <w:r w:rsidR="003D14B8">
        <w:t xml:space="preserve">terenów </w:t>
      </w:r>
      <w:r>
        <w:t>mieszkaniowo-</w:t>
      </w:r>
      <w:r w:rsidR="003D14B8">
        <w:t>usługowych</w:t>
      </w:r>
      <w:r>
        <w:t>,</w:t>
      </w:r>
    </w:p>
    <w:p w14:paraId="43CDD4CE" w14:textId="33D192E7" w:rsidR="00E56109" w:rsidRPr="009A3B51" w:rsidRDefault="001C6A3E" w:rsidP="001616BE">
      <w:pPr>
        <w:pStyle w:val="Akapitzlist"/>
        <w:numPr>
          <w:ilvl w:val="3"/>
          <w:numId w:val="1"/>
        </w:numPr>
      </w:pPr>
      <w:r w:rsidRPr="009A3B51">
        <w:rPr>
          <w:b/>
        </w:rPr>
        <w:t xml:space="preserve">RM </w:t>
      </w:r>
      <w:r w:rsidRPr="009A3B51">
        <w:t>– jak dla terenów zabudowy zagrodowej</w:t>
      </w:r>
      <w:r w:rsidR="009A3B51" w:rsidRPr="009A3B51">
        <w:t>.</w:t>
      </w:r>
    </w:p>
    <w:p w14:paraId="013FBD90" w14:textId="3AB4882B" w:rsidR="00A20041" w:rsidRDefault="00A20041" w:rsidP="00A20041">
      <w:pPr>
        <w:pStyle w:val="Akapitzlist"/>
        <w:numPr>
          <w:ilvl w:val="1"/>
          <w:numId w:val="1"/>
        </w:numPr>
      </w:pPr>
      <w:r>
        <w:t>Zakazuje się lokalizacji:</w:t>
      </w:r>
    </w:p>
    <w:p w14:paraId="3AD8B901" w14:textId="4988B505" w:rsidR="00A20041" w:rsidRPr="00A325ED" w:rsidRDefault="00A20041" w:rsidP="00A20041">
      <w:pPr>
        <w:pStyle w:val="Akapitzlist"/>
      </w:pPr>
      <w:r w:rsidRPr="00A20041">
        <w:t>przedsięwzięć mogących zawsze znacząco i potencjalnie znacząco oddziaływać na środowisko, z wyjątkiem inwestycji celu publicznego</w:t>
      </w:r>
      <w:r w:rsidR="004C11D8">
        <w:t xml:space="preserve"> </w:t>
      </w:r>
      <w:r w:rsidR="004C11D8" w:rsidRPr="00A325ED">
        <w:t>oraz dopuszczonej planem instalacji odnawialnego źródła energii na terenie P-EF</w:t>
      </w:r>
      <w:r w:rsidRPr="00A325ED">
        <w:t>;</w:t>
      </w:r>
    </w:p>
    <w:p w14:paraId="3EC0260F" w14:textId="6DD24EAB" w:rsidR="00A20041" w:rsidRDefault="00A20041" w:rsidP="00A20041">
      <w:pPr>
        <w:pStyle w:val="Akapitzlist"/>
      </w:pPr>
      <w:bookmarkStart w:id="7" w:name="_Hlk26984767"/>
      <w:r w:rsidRPr="00A20041">
        <w:t xml:space="preserve">zakładów o zwiększonym </w:t>
      </w:r>
      <w:r w:rsidR="00837583">
        <w:t xml:space="preserve">i dużym </w:t>
      </w:r>
      <w:r w:rsidRPr="00A20041">
        <w:t>ryzyku wystąpienia poważnej awarii przemysłowej</w:t>
      </w:r>
      <w:r>
        <w:t>;</w:t>
      </w:r>
    </w:p>
    <w:bookmarkEnd w:id="7"/>
    <w:p w14:paraId="7280A11F" w14:textId="52D83BE0" w:rsidR="00A20041" w:rsidRDefault="00A20041" w:rsidP="00A20041">
      <w:pPr>
        <w:pStyle w:val="Akapitzlist"/>
      </w:pPr>
      <w:r w:rsidRPr="00A20041">
        <w:t>stacji paliw, punktów dystrybucji paliw</w:t>
      </w:r>
      <w:r>
        <w:t>;</w:t>
      </w:r>
    </w:p>
    <w:p w14:paraId="6EA6ADA0" w14:textId="77777777" w:rsidR="00A20041" w:rsidRDefault="00A20041" w:rsidP="00A20041">
      <w:pPr>
        <w:pStyle w:val="Akapitzlist"/>
      </w:pPr>
      <w:r>
        <w:t>usług z zakresu serwisu pojazdów i maszyn, wulkanizacji, blacharstwa, lakiernictwa;</w:t>
      </w:r>
    </w:p>
    <w:p w14:paraId="0B5FCCE3" w14:textId="77777777" w:rsidR="00A20041" w:rsidRDefault="00A20041" w:rsidP="00A20041">
      <w:pPr>
        <w:pStyle w:val="Akapitzlist"/>
      </w:pPr>
      <w:r>
        <w:t>stacji napraw i obsługi pojazdów;</w:t>
      </w:r>
    </w:p>
    <w:p w14:paraId="7543DA62" w14:textId="77777777" w:rsidR="00A20041" w:rsidRDefault="00A20041" w:rsidP="00A20041">
      <w:pPr>
        <w:pStyle w:val="Akapitzlist"/>
      </w:pPr>
      <w:r>
        <w:t>usług demontażu pojazdów i maszyn;</w:t>
      </w:r>
    </w:p>
    <w:p w14:paraId="471DCB1A" w14:textId="1C956AEB" w:rsidR="00A20041" w:rsidRDefault="00A20041" w:rsidP="00A20041">
      <w:pPr>
        <w:pStyle w:val="Akapitzlist"/>
      </w:pPr>
      <w:r>
        <w:t>usług składowania odpadów, złomowania lub przeładunku złomu;</w:t>
      </w:r>
    </w:p>
    <w:p w14:paraId="5D0574B1" w14:textId="77777777" w:rsidR="00A20041" w:rsidRDefault="00A20041" w:rsidP="00A20041">
      <w:pPr>
        <w:pStyle w:val="Akapitzlist"/>
      </w:pPr>
      <w:r>
        <w:lastRenderedPageBreak/>
        <w:t>punktów selektywnej zbiórki odpadów, stacji przeładunkowych odpadów i otwartych składowisk odpadów;</w:t>
      </w:r>
    </w:p>
    <w:p w14:paraId="355A98BF" w14:textId="77777777" w:rsidR="00A20041" w:rsidRDefault="00A20041" w:rsidP="00A20041">
      <w:pPr>
        <w:pStyle w:val="Akapitzlist"/>
      </w:pPr>
      <w:r>
        <w:t xml:space="preserve">składów otwartych, lokalizowanych poza budynkami; </w:t>
      </w:r>
    </w:p>
    <w:p w14:paraId="4DF4A112" w14:textId="329AD945" w:rsidR="00A20041" w:rsidRDefault="00A20041" w:rsidP="00A20041">
      <w:pPr>
        <w:pStyle w:val="Akapitzlist"/>
      </w:pPr>
      <w:r>
        <w:t>stanowisk postojowych na powierzchni wliczanej do określonej planem minimalnej powierzchni biologicznie czynnej</w:t>
      </w:r>
      <w:r w:rsidR="00837583">
        <w:t>.</w:t>
      </w:r>
    </w:p>
    <w:p w14:paraId="4373C301" w14:textId="0C398DEF" w:rsidR="00A20041" w:rsidRDefault="00A20041" w:rsidP="00A20041">
      <w:pPr>
        <w:pStyle w:val="Akapitzlist"/>
        <w:numPr>
          <w:ilvl w:val="1"/>
          <w:numId w:val="1"/>
        </w:numPr>
      </w:pPr>
      <w:r w:rsidRPr="00A20041">
        <w:t xml:space="preserve">Dopuszcza się lokalizację </w:t>
      </w:r>
      <w:r w:rsidR="008563D8" w:rsidRPr="00A20041">
        <w:t>urządzeń melioracji wodnych</w:t>
      </w:r>
      <w:r w:rsidR="008563D8">
        <w:t xml:space="preserve"> oraz</w:t>
      </w:r>
      <w:r w:rsidR="008563D8" w:rsidRPr="00A20041">
        <w:t xml:space="preserve"> </w:t>
      </w:r>
      <w:r w:rsidR="008563D8" w:rsidRPr="00617171">
        <w:t>zbiorników wodnych</w:t>
      </w:r>
      <w:r w:rsidR="008563D8">
        <w:t xml:space="preserve">, </w:t>
      </w:r>
      <w:r w:rsidR="008563D8" w:rsidRPr="00617171">
        <w:t xml:space="preserve">rowów </w:t>
      </w:r>
      <w:r w:rsidR="008563D8">
        <w:t xml:space="preserve">i innych urządzeń </w:t>
      </w:r>
      <w:r w:rsidR="008563D8" w:rsidRPr="00617171">
        <w:t xml:space="preserve">służących </w:t>
      </w:r>
      <w:r w:rsidR="008563D8">
        <w:t>retencjonowaniu wody</w:t>
      </w:r>
      <w:r>
        <w:t>.</w:t>
      </w:r>
    </w:p>
    <w:p w14:paraId="4362B5C5" w14:textId="77777777" w:rsidR="00CE5318" w:rsidRDefault="00CE5318" w:rsidP="00CE5318">
      <w:pPr>
        <w:pStyle w:val="Akapitzlist"/>
        <w:numPr>
          <w:ilvl w:val="0"/>
          <w:numId w:val="0"/>
        </w:numPr>
        <w:ind w:left="1559"/>
      </w:pPr>
    </w:p>
    <w:p w14:paraId="6CCB558D" w14:textId="1A831D13" w:rsidR="00CE5318" w:rsidRDefault="00CE5318" w:rsidP="00CE5318">
      <w:pPr>
        <w:pStyle w:val="Akapitzlist"/>
        <w:numPr>
          <w:ilvl w:val="0"/>
          <w:numId w:val="1"/>
        </w:numPr>
      </w:pPr>
      <w:r w:rsidRPr="00CE5318">
        <w:t>W zakresie zasad ochrony dziedzictwa kulturowego i zabytków, w tym krajobrazów kulturowych, oraz dóbr kultury współczesnej</w:t>
      </w:r>
      <w:r w:rsidR="009E6960">
        <w:t>:</w:t>
      </w:r>
    </w:p>
    <w:p w14:paraId="32FF1ED2" w14:textId="26750D3C" w:rsidR="001616BE" w:rsidRDefault="001616BE" w:rsidP="001616BE">
      <w:pPr>
        <w:pStyle w:val="Akapitzlist"/>
      </w:pPr>
      <w:r>
        <w:t xml:space="preserve">ustala się </w:t>
      </w:r>
      <w:r w:rsidRPr="001616BE">
        <w:t>ochronę oznaczonych na rysunku budynków ujętych w Gminnej Ewidencji Zabytków poprzez zachowanie charakterystycznych brył tych budynków, formy dachów, wystroju i</w:t>
      </w:r>
      <w:r>
        <w:t> </w:t>
      </w:r>
      <w:r w:rsidRPr="001616BE">
        <w:t>kompozycji elewacji oraz formy stolarki okiennej i drzwiowej</w:t>
      </w:r>
      <w:r>
        <w:t>;</w:t>
      </w:r>
    </w:p>
    <w:p w14:paraId="73438564" w14:textId="3A652E46" w:rsidR="009E6960" w:rsidRDefault="009E6960" w:rsidP="009E6960">
      <w:pPr>
        <w:pStyle w:val="Akapitzlist"/>
      </w:pPr>
      <w:r>
        <w:t>ustala się strefy ochrony konserwatorskiej zewidencjonowanych stanowisk archeologicznych zgodnie granicami oznaczonymi na rysunku, które obejmują stanowiska archeologiczne obszar AZP 57-28/</w:t>
      </w:r>
      <w:r w:rsidR="0018611F">
        <w:t xml:space="preserve">46, </w:t>
      </w:r>
      <w:r>
        <w:t>52, 53, 54, 55, 56 oraz AZP 58-28/</w:t>
      </w:r>
      <w:r w:rsidR="0018611F">
        <w:t>60</w:t>
      </w:r>
      <w:r>
        <w:t xml:space="preserve">, 61, 62, 63, </w:t>
      </w:r>
      <w:r w:rsidR="0018611F">
        <w:t xml:space="preserve">64, </w:t>
      </w:r>
      <w:r>
        <w:t>65;</w:t>
      </w:r>
    </w:p>
    <w:p w14:paraId="4C158FF8" w14:textId="642C07D5" w:rsidR="009E6960" w:rsidRDefault="009A3B51" w:rsidP="009E6960">
      <w:pPr>
        <w:pStyle w:val="Akapitzlist"/>
      </w:pPr>
      <w:r>
        <w:t xml:space="preserve">dopuszcza się </w:t>
      </w:r>
      <w:r w:rsidR="009E6960">
        <w:t>w ramach wyznaczonych stref ochrony konserwatorskiej zewidencjonowanych stanowisk archeologicznych działalność inwestycyjną i określa się wymóg prowadzenia badań archeologicznych w trakcie prac ziemnych</w:t>
      </w:r>
      <w:r w:rsidR="0010530D">
        <w:t>,</w:t>
      </w:r>
      <w:r w:rsidR="0010530D" w:rsidRPr="0010530D">
        <w:t xml:space="preserve"> </w:t>
      </w:r>
      <w:r w:rsidR="0010530D" w:rsidRPr="00FF2CCE">
        <w:t>przy czym zasady ochrony zabytków archeologicznych i zasady postępowania w związku ze zmianą zagospodarowania terenów, pracami ziemnymi oraz budową obiektów budowlanych w strefie ochrony archeologicznej, określa ustawa z dnia 23 lipca 2003 r. o ochronie zabytków i opiece nad zabytkami</w:t>
      </w:r>
      <w:r w:rsidR="0010530D">
        <w:t xml:space="preserve"> (Dz. U. z</w:t>
      </w:r>
      <w:r w:rsidR="000C0DCA">
        <w:t> </w:t>
      </w:r>
      <w:r w:rsidR="0010530D">
        <w:t>2020 r., poz. 282 z późn. zm.)</w:t>
      </w:r>
      <w:r w:rsidR="009E6960">
        <w:t>.</w:t>
      </w:r>
    </w:p>
    <w:p w14:paraId="4F10497F" w14:textId="77777777" w:rsidR="00CE5318" w:rsidRDefault="00CE5318" w:rsidP="00CE5318">
      <w:pPr>
        <w:pStyle w:val="Akapitzlist"/>
        <w:numPr>
          <w:ilvl w:val="0"/>
          <w:numId w:val="0"/>
        </w:numPr>
        <w:ind w:left="284"/>
      </w:pPr>
    </w:p>
    <w:p w14:paraId="7A7B7D2C" w14:textId="77777777" w:rsidR="00CE5318" w:rsidRDefault="00CE5318" w:rsidP="00CE5318">
      <w:pPr>
        <w:pStyle w:val="Akapitzlist"/>
        <w:numPr>
          <w:ilvl w:val="0"/>
          <w:numId w:val="1"/>
        </w:numPr>
      </w:pPr>
    </w:p>
    <w:p w14:paraId="6460C70A" w14:textId="35BAC300" w:rsidR="00CE5318" w:rsidRPr="00CE5318" w:rsidRDefault="00CE5318" w:rsidP="00CE5318">
      <w:pPr>
        <w:pStyle w:val="Akapitzlist"/>
        <w:numPr>
          <w:ilvl w:val="1"/>
          <w:numId w:val="1"/>
        </w:numPr>
      </w:pPr>
      <w:r w:rsidRPr="00CE5318">
        <w:t>W zakresie zasad kształtowania zabudowy oraz wskaźników zagospodarowania teren</w:t>
      </w:r>
      <w:r w:rsidR="000307A6">
        <w:t>u</w:t>
      </w:r>
      <w:r w:rsidRPr="00CE5318">
        <w:t xml:space="preserve"> zabudowy mieszkaniowej jednorodzinnej</w:t>
      </w:r>
      <w:r w:rsidR="000307A6">
        <w:t xml:space="preserve"> lub </w:t>
      </w:r>
      <w:r w:rsidR="000307A6" w:rsidRPr="00CB7C9A">
        <w:t>zabudowy usługowej</w:t>
      </w:r>
      <w:r w:rsidRPr="00CB7C9A">
        <w:t>, oznaczon</w:t>
      </w:r>
      <w:r w:rsidR="000307A6" w:rsidRPr="00CB7C9A">
        <w:t>ego</w:t>
      </w:r>
      <w:r w:rsidRPr="00CB7C9A">
        <w:t xml:space="preserve"> symbol</w:t>
      </w:r>
      <w:r w:rsidR="000307A6" w:rsidRPr="00CB7C9A">
        <w:t>em</w:t>
      </w:r>
      <w:r w:rsidRPr="00CB7C9A">
        <w:t xml:space="preserve"> </w:t>
      </w:r>
      <w:r w:rsidRPr="00CB7C9A">
        <w:rPr>
          <w:b/>
        </w:rPr>
        <w:t>MN</w:t>
      </w:r>
      <w:r w:rsidR="000307A6" w:rsidRPr="00CB7C9A">
        <w:rPr>
          <w:b/>
        </w:rPr>
        <w:t>/U</w:t>
      </w:r>
      <w:r w:rsidRPr="00CB7C9A">
        <w:t>,</w:t>
      </w:r>
      <w:r w:rsidRPr="00CB7C9A">
        <w:rPr>
          <w:b/>
        </w:rPr>
        <w:t xml:space="preserve"> </w:t>
      </w:r>
      <w:r w:rsidRPr="00CB7C9A">
        <w:rPr>
          <w:bCs/>
        </w:rPr>
        <w:t>ustala</w:t>
      </w:r>
      <w:r w:rsidRPr="00CB7C9A">
        <w:rPr>
          <w:bCs/>
          <w:i/>
        </w:rPr>
        <w:t xml:space="preserve"> </w:t>
      </w:r>
      <w:r w:rsidRPr="00CB7C9A">
        <w:rPr>
          <w:bCs/>
        </w:rPr>
        <w:t>się możliwość</w:t>
      </w:r>
      <w:r w:rsidRPr="00CE5318">
        <w:rPr>
          <w:bCs/>
        </w:rPr>
        <w:t xml:space="preserve"> lokalizacji</w:t>
      </w:r>
      <w:r w:rsidR="000307A6">
        <w:rPr>
          <w:bCs/>
        </w:rPr>
        <w:t xml:space="preserve"> na działce budowlanej</w:t>
      </w:r>
      <w:r w:rsidRPr="00CE5318">
        <w:rPr>
          <w:bCs/>
        </w:rPr>
        <w:t>:</w:t>
      </w:r>
    </w:p>
    <w:p w14:paraId="0C1433DD" w14:textId="4B3D1267" w:rsidR="00CE5318" w:rsidRPr="000307A6" w:rsidRDefault="00CE5318" w:rsidP="00CE5318">
      <w:pPr>
        <w:pStyle w:val="Akapitzlist"/>
      </w:pPr>
      <w:r w:rsidRPr="00CE5318">
        <w:rPr>
          <w:bCs/>
        </w:rPr>
        <w:t>jednego budynku mieszkalnego jednorodzinnego w</w:t>
      </w:r>
      <w:r w:rsidR="00305203">
        <w:rPr>
          <w:bCs/>
        </w:rPr>
        <w:t> </w:t>
      </w:r>
      <w:r w:rsidRPr="00CE5318">
        <w:rPr>
          <w:bCs/>
        </w:rPr>
        <w:t>zabudowie wolnostojącej</w:t>
      </w:r>
      <w:r w:rsidR="000307A6">
        <w:rPr>
          <w:bCs/>
        </w:rPr>
        <w:t xml:space="preserve"> albo </w:t>
      </w:r>
      <w:r w:rsidR="000307A6" w:rsidRPr="00CE5318">
        <w:rPr>
          <w:bCs/>
        </w:rPr>
        <w:t xml:space="preserve">jednego budynku </w:t>
      </w:r>
      <w:r w:rsidR="000307A6">
        <w:rPr>
          <w:bCs/>
        </w:rPr>
        <w:t>mieszkalno-usługowego</w:t>
      </w:r>
      <w:r w:rsidR="00361A67">
        <w:rPr>
          <w:bCs/>
        </w:rPr>
        <w:t xml:space="preserve"> w</w:t>
      </w:r>
      <w:r w:rsidR="003833E0">
        <w:rPr>
          <w:bCs/>
        </w:rPr>
        <w:t> </w:t>
      </w:r>
      <w:r w:rsidR="00361A67">
        <w:rPr>
          <w:bCs/>
        </w:rPr>
        <w:t>zabudowie wolnostojącej</w:t>
      </w:r>
      <w:r w:rsidR="000307A6">
        <w:rPr>
          <w:bCs/>
        </w:rPr>
        <w:t xml:space="preserve">, </w:t>
      </w:r>
      <w:r w:rsidR="00131698">
        <w:rPr>
          <w:bCs/>
        </w:rPr>
        <w:t>w którym</w:t>
      </w:r>
      <w:r w:rsidR="000307A6">
        <w:rPr>
          <w:bCs/>
        </w:rPr>
        <w:t xml:space="preserve"> dopuszcza się lokalizację </w:t>
      </w:r>
      <w:r w:rsidR="00CB4400">
        <w:rPr>
          <w:bCs/>
        </w:rPr>
        <w:t xml:space="preserve">usług </w:t>
      </w:r>
      <w:r w:rsidR="00CB4400">
        <w:rPr>
          <w:color w:val="auto"/>
        </w:rPr>
        <w:t>o </w:t>
      </w:r>
      <w:r w:rsidR="00CB4400">
        <w:t>powierzchni większej niż 30% powierzchni całkowitej budynku oraz nie więcej niż 1 mieszkanie</w:t>
      </w:r>
      <w:r>
        <w:rPr>
          <w:bCs/>
        </w:rPr>
        <w:t>;</w:t>
      </w:r>
    </w:p>
    <w:p w14:paraId="5DF73645" w14:textId="69CD91EF" w:rsidR="000307A6" w:rsidRPr="001C5073" w:rsidRDefault="000307A6" w:rsidP="00CE5318">
      <w:pPr>
        <w:pStyle w:val="Akapitzlist"/>
      </w:pPr>
      <w:r>
        <w:rPr>
          <w:bCs/>
        </w:rPr>
        <w:t>budynków usługowych</w:t>
      </w:r>
      <w:r w:rsidR="00EC14DD">
        <w:rPr>
          <w:bCs/>
        </w:rPr>
        <w:t xml:space="preserve"> wolnostojących</w:t>
      </w:r>
      <w:r w:rsidR="00B56168">
        <w:rPr>
          <w:bCs/>
        </w:rPr>
        <w:t>, w tym handlu o powierzchni sprzedaży do 200</w:t>
      </w:r>
      <w:r w:rsidR="00EB7CBC">
        <w:rPr>
          <w:bCs/>
        </w:rPr>
        <w:t> </w:t>
      </w:r>
      <w:r w:rsidR="00B56168">
        <w:rPr>
          <w:bCs/>
        </w:rPr>
        <w:t>m</w:t>
      </w:r>
      <w:r w:rsidR="00B56168" w:rsidRPr="00B56168">
        <w:rPr>
          <w:bCs/>
          <w:vertAlign w:val="superscript"/>
        </w:rPr>
        <w:t>2</w:t>
      </w:r>
      <w:r>
        <w:rPr>
          <w:bCs/>
        </w:rPr>
        <w:t>;</w:t>
      </w:r>
    </w:p>
    <w:p w14:paraId="6D29A385" w14:textId="33400138" w:rsidR="001C5073" w:rsidRPr="00CE5318" w:rsidRDefault="001C5073" w:rsidP="00CE5318">
      <w:pPr>
        <w:pStyle w:val="Akapitzlist"/>
      </w:pPr>
      <w:r>
        <w:rPr>
          <w:bCs/>
        </w:rPr>
        <w:t>budynków magazynowych o powierzchni zabudowy do 200 m</w:t>
      </w:r>
      <w:r w:rsidRPr="001C5073">
        <w:rPr>
          <w:bCs/>
          <w:vertAlign w:val="superscript"/>
        </w:rPr>
        <w:t>2</w:t>
      </w:r>
      <w:r>
        <w:rPr>
          <w:bCs/>
        </w:rPr>
        <w:t>;</w:t>
      </w:r>
    </w:p>
    <w:p w14:paraId="1B9E07D6" w14:textId="2198C571" w:rsidR="004B3D10" w:rsidRPr="004B3D10" w:rsidRDefault="00CE5318" w:rsidP="00CE5318">
      <w:pPr>
        <w:pStyle w:val="Akapitzlist"/>
      </w:pPr>
      <w:r>
        <w:rPr>
          <w:bCs/>
        </w:rPr>
        <w:t>garaży</w:t>
      </w:r>
      <w:r w:rsidR="004B3D10">
        <w:rPr>
          <w:bCs/>
        </w:rPr>
        <w:t>;</w:t>
      </w:r>
    </w:p>
    <w:p w14:paraId="0960746A" w14:textId="75BE82D2" w:rsidR="00CE5318" w:rsidRPr="00C16E73" w:rsidRDefault="00CE5318" w:rsidP="00CE5318">
      <w:pPr>
        <w:pStyle w:val="Akapitzlist"/>
      </w:pPr>
      <w:r>
        <w:rPr>
          <w:bCs/>
        </w:rPr>
        <w:lastRenderedPageBreak/>
        <w:t>budynków gospodarczych lub wiat;</w:t>
      </w:r>
    </w:p>
    <w:p w14:paraId="28AD9E90" w14:textId="37E0419E" w:rsidR="00C16E73" w:rsidRPr="00CE5318" w:rsidRDefault="00C16E73" w:rsidP="00CE5318">
      <w:pPr>
        <w:pStyle w:val="Akapitzlist"/>
      </w:pPr>
      <w:r>
        <w:t>funkcji usługowych w budynkach mieszkalnych jednorodzinnych o powierzchni nie większej niż 30% powierzchni całkowitej tych budynków, zgodnie z przepisami odrębnymi.</w:t>
      </w:r>
    </w:p>
    <w:p w14:paraId="716E5D81" w14:textId="5CECF959" w:rsidR="00CE5318" w:rsidRDefault="00CE5318" w:rsidP="00CE5318">
      <w:pPr>
        <w:pStyle w:val="Akapitzlist"/>
        <w:numPr>
          <w:ilvl w:val="1"/>
          <w:numId w:val="1"/>
        </w:numPr>
      </w:pPr>
      <w:r w:rsidRPr="00CE5318">
        <w:t>Ustala się następujące zasady zabudowy i zagospodarowania działek budowlanych</w:t>
      </w:r>
      <w:r>
        <w:t>:</w:t>
      </w:r>
    </w:p>
    <w:p w14:paraId="079DC809" w14:textId="3A43A347" w:rsidR="00CE5318" w:rsidRDefault="00CE5318" w:rsidP="00CE5318">
      <w:pPr>
        <w:pStyle w:val="Akapitzlist"/>
      </w:pPr>
      <w:r w:rsidRPr="00CE5318">
        <w:t>wysokość budynków</w:t>
      </w:r>
      <w:r w:rsidR="00335978">
        <w:t xml:space="preserve">, z zastrzeżeniem pkt </w:t>
      </w:r>
      <w:r w:rsidR="00CF7B8D">
        <w:t>2</w:t>
      </w:r>
      <w:r w:rsidR="008509CB">
        <w:t>:</w:t>
      </w:r>
      <w:r>
        <w:t xml:space="preserve"> nie większą niż 2 kondygnacje nadziemne i nie większą niż 9,0 m;</w:t>
      </w:r>
    </w:p>
    <w:p w14:paraId="7AA0E379" w14:textId="4FDBBF59" w:rsidR="00CE5318" w:rsidRDefault="00CE5318" w:rsidP="00CE5318">
      <w:pPr>
        <w:pStyle w:val="Akapitzlist"/>
      </w:pPr>
      <w:r>
        <w:t xml:space="preserve">wysokość garaży, budynków gospodarczych </w:t>
      </w:r>
      <w:r w:rsidR="003C5677">
        <w:t xml:space="preserve">lub </w:t>
      </w:r>
      <w:r>
        <w:t>wiat</w:t>
      </w:r>
      <w:r w:rsidR="008509CB">
        <w:t>:</w:t>
      </w:r>
      <w:r>
        <w:t xml:space="preserve"> </w:t>
      </w:r>
      <w:r w:rsidR="004B3D10">
        <w:t xml:space="preserve">nie większą niż 1 kondygnacja nadziemna i </w:t>
      </w:r>
      <w:r>
        <w:t>nie większą niż 5,0 m;</w:t>
      </w:r>
    </w:p>
    <w:p w14:paraId="5B6B1C83" w14:textId="7B162D03" w:rsidR="00CE5318" w:rsidRDefault="00CE5318" w:rsidP="00CE5318">
      <w:pPr>
        <w:pStyle w:val="Akapitzlist"/>
      </w:pPr>
      <w:r>
        <w:t xml:space="preserve">intensywność zabudowy </w:t>
      </w:r>
      <w:r w:rsidR="00113950">
        <w:t xml:space="preserve">od </w:t>
      </w:r>
      <w:r w:rsidR="00A20041">
        <w:t xml:space="preserve">0,0 </w:t>
      </w:r>
      <w:r w:rsidR="00113950">
        <w:t xml:space="preserve">do </w:t>
      </w:r>
      <w:r w:rsidR="00A20041">
        <w:t xml:space="preserve">0,9, przy czym dla kondygnacji nadziemnych </w:t>
      </w:r>
      <w:r w:rsidR="00113950">
        <w:t xml:space="preserve">od </w:t>
      </w:r>
      <w:r w:rsidR="00A20041">
        <w:t xml:space="preserve">0,0 </w:t>
      </w:r>
      <w:r w:rsidR="00113950">
        <w:t xml:space="preserve">do </w:t>
      </w:r>
      <w:r w:rsidR="00A20041">
        <w:t>0,6;</w:t>
      </w:r>
    </w:p>
    <w:p w14:paraId="423E195B" w14:textId="3C488A08" w:rsidR="00CE5318" w:rsidRDefault="00CE5318" w:rsidP="00CE5318">
      <w:pPr>
        <w:pStyle w:val="Akapitzlist"/>
      </w:pPr>
      <w:r>
        <w:t>powierzchnię zabudowy</w:t>
      </w:r>
      <w:r w:rsidR="008509CB">
        <w:t>:</w:t>
      </w:r>
      <w:r>
        <w:t xml:space="preserve"> nie większą niż 30% powierzchni działki budowlanej;</w:t>
      </w:r>
    </w:p>
    <w:p w14:paraId="5D70EBB4" w14:textId="45E4206F" w:rsidR="00246AFF" w:rsidRDefault="00A20041" w:rsidP="00ED1D0B">
      <w:pPr>
        <w:pStyle w:val="Akapitzlist"/>
      </w:pPr>
      <w:r>
        <w:t>powierzchnię terenu biologicznie czynnego</w:t>
      </w:r>
      <w:r w:rsidR="008509CB">
        <w:t>:</w:t>
      </w:r>
      <w:r>
        <w:t xml:space="preserve"> nie mniejszą niż 40% powierzchni działki budowlanej;</w:t>
      </w:r>
    </w:p>
    <w:p w14:paraId="67E18A2F" w14:textId="5BBD1FC2" w:rsidR="00ED1D0B" w:rsidRDefault="00ED1D0B" w:rsidP="00ED1D0B">
      <w:pPr>
        <w:pStyle w:val="Akapitzlist"/>
      </w:pPr>
      <w:r>
        <w:t>powierzchnię nowo wydzielonych działek budowlanych</w:t>
      </w:r>
      <w:r w:rsidR="008509CB">
        <w:t>:</w:t>
      </w:r>
      <w:r>
        <w:t xml:space="preserve"> nie mniejszą </w:t>
      </w:r>
      <w:r w:rsidRPr="00AA75E6">
        <w:t>niż 1200 m</w:t>
      </w:r>
      <w:r w:rsidRPr="00AA75E6">
        <w:rPr>
          <w:vertAlign w:val="superscript"/>
        </w:rPr>
        <w:t>2</w:t>
      </w:r>
      <w:r w:rsidRPr="00AA75E6">
        <w:t>;</w:t>
      </w:r>
    </w:p>
    <w:p w14:paraId="2C13977D" w14:textId="1CD66921" w:rsidR="00E43786" w:rsidRDefault="00E43786" w:rsidP="00CE5318">
      <w:pPr>
        <w:pStyle w:val="Akapitzlist"/>
      </w:pPr>
      <w:r w:rsidRPr="00E43786">
        <w:t>dachy strome z dopuszczeniem stosowania dachów płaskich</w:t>
      </w:r>
      <w:r w:rsidR="00335978">
        <w:t xml:space="preserve"> </w:t>
      </w:r>
      <w:r w:rsidRPr="00E43786">
        <w:t>nad</w:t>
      </w:r>
      <w:r>
        <w:t>:</w:t>
      </w:r>
    </w:p>
    <w:p w14:paraId="41951E6F" w14:textId="66CFA07B" w:rsidR="00E43786" w:rsidRDefault="00E43786" w:rsidP="00E43786">
      <w:pPr>
        <w:pStyle w:val="Akapitzlist"/>
        <w:numPr>
          <w:ilvl w:val="3"/>
          <w:numId w:val="1"/>
        </w:numPr>
      </w:pPr>
      <w:r>
        <w:t>takimi częściami budynków, jak wykusze i lukarny,</w:t>
      </w:r>
    </w:p>
    <w:p w14:paraId="10BD72BA" w14:textId="1CC9B464" w:rsidR="00E43786" w:rsidRDefault="00E43786" w:rsidP="00E43786">
      <w:pPr>
        <w:pStyle w:val="Akapitzlist"/>
        <w:numPr>
          <w:ilvl w:val="3"/>
          <w:numId w:val="1"/>
        </w:numPr>
      </w:pPr>
      <w:r>
        <w:t>parterowymi częściami budynków mieszkalnych</w:t>
      </w:r>
      <w:r w:rsidR="00111F48">
        <w:t>,</w:t>
      </w:r>
      <w:r>
        <w:t xml:space="preserve"> </w:t>
      </w:r>
      <w:bookmarkStart w:id="8" w:name="_Hlk38258168"/>
      <w:r w:rsidR="00131698">
        <w:t xml:space="preserve">mieszkalno-usługowych </w:t>
      </w:r>
      <w:bookmarkEnd w:id="8"/>
      <w:r w:rsidR="007B55F9">
        <w:t xml:space="preserve">lub usługowych </w:t>
      </w:r>
      <w:r>
        <w:t>o wysokości do 4,0 m,</w:t>
      </w:r>
      <w:r w:rsidR="000A5AC5">
        <w:t xml:space="preserve"> przy czym powierzchnia dachów płaskich, w tym tarasów użytkowych na dachu, nie może być większa niż 30% powierzchni zabudowy każdego budynku mieszkalnego</w:t>
      </w:r>
      <w:r w:rsidR="00113950">
        <w:t>,</w:t>
      </w:r>
      <w:r w:rsidR="00CF7B8D">
        <w:t xml:space="preserve"> mieszkalno-usługowego</w:t>
      </w:r>
      <w:r w:rsidR="00113950">
        <w:t xml:space="preserve"> lub usługowego</w:t>
      </w:r>
      <w:r w:rsidR="000A5AC5">
        <w:t>,</w:t>
      </w:r>
    </w:p>
    <w:p w14:paraId="583D4E56" w14:textId="0E1FDD10" w:rsidR="00E43786" w:rsidRDefault="00E43786" w:rsidP="000A5AC5">
      <w:pPr>
        <w:pStyle w:val="Akapitzlist"/>
        <w:numPr>
          <w:ilvl w:val="3"/>
          <w:numId w:val="1"/>
        </w:numPr>
      </w:pPr>
      <w:r>
        <w:t xml:space="preserve">budynkami </w:t>
      </w:r>
      <w:bookmarkStart w:id="9" w:name="_Hlk38258238"/>
      <w:r w:rsidR="00131698">
        <w:t>magazynowymi,</w:t>
      </w:r>
      <w:bookmarkEnd w:id="9"/>
      <w:r w:rsidR="00131698">
        <w:t xml:space="preserve"> </w:t>
      </w:r>
      <w:r>
        <w:t>gospodarcz</w:t>
      </w:r>
      <w:r w:rsidR="00335978">
        <w:t>ymi, garażami</w:t>
      </w:r>
      <w:r>
        <w:t xml:space="preserve"> i wiatami o</w:t>
      </w:r>
      <w:r w:rsidR="00E2453A">
        <w:t> </w:t>
      </w:r>
      <w:r>
        <w:t>wysokości do 4,0</w:t>
      </w:r>
      <w:r w:rsidR="000A5AC5">
        <w:t> </w:t>
      </w:r>
      <w:r>
        <w:t>m;</w:t>
      </w:r>
    </w:p>
    <w:p w14:paraId="2B6DD911" w14:textId="3FCD7969" w:rsidR="00E43786" w:rsidRDefault="00E43786" w:rsidP="00E43786">
      <w:pPr>
        <w:pStyle w:val="Akapitzlist"/>
      </w:pPr>
      <w:r>
        <w:t>liczbę stanowisk postojowych, w tym stanowiska przeznaczone na parkowanie pojazdów zaopatrzonych w kartę parkingową, o ile są wymagane zgodnie z przepisami odrębnymi, wliczając miejsca w garażu i pod wiatą, nie mniejszą niż:</w:t>
      </w:r>
    </w:p>
    <w:p w14:paraId="302D1EC5" w14:textId="77777777" w:rsidR="00E43786" w:rsidRDefault="00E43786" w:rsidP="00E43786">
      <w:pPr>
        <w:pStyle w:val="Akapitzlist"/>
        <w:numPr>
          <w:ilvl w:val="3"/>
          <w:numId w:val="1"/>
        </w:numPr>
      </w:pPr>
      <w:r>
        <w:t>2 stanowiska na każdy lokal mieszkalny,</w:t>
      </w:r>
    </w:p>
    <w:p w14:paraId="6E60ADD6" w14:textId="00F7C912" w:rsidR="00E43786" w:rsidRDefault="00433BC5" w:rsidP="00E43786">
      <w:pPr>
        <w:pStyle w:val="Akapitzlist"/>
        <w:numPr>
          <w:ilvl w:val="3"/>
          <w:numId w:val="1"/>
        </w:numPr>
      </w:pPr>
      <w:r>
        <w:t xml:space="preserve">1 </w:t>
      </w:r>
      <w:r w:rsidR="008E0E0B">
        <w:t xml:space="preserve">stanowisko </w:t>
      </w:r>
      <w:r w:rsidR="00E43786">
        <w:t xml:space="preserve">na każde rozpoczęte </w:t>
      </w:r>
      <w:r>
        <w:t xml:space="preserve">50 </w:t>
      </w:r>
      <w:r w:rsidR="00E43786">
        <w:t xml:space="preserve">m² powierzchni użytkowej </w:t>
      </w:r>
      <w:r w:rsidR="00CB4400">
        <w:t>usług lub powierzchni sprzedaży handlu, w tym funkcji usługowych w lokalu użytkowym w budynku mieszkalnym jednorodzinnym</w:t>
      </w:r>
      <w:r w:rsidR="000D180F">
        <w:t>;</w:t>
      </w:r>
    </w:p>
    <w:p w14:paraId="4D70E0B0" w14:textId="69CB4D6D" w:rsidR="000D180F" w:rsidRDefault="000D180F" w:rsidP="000D180F">
      <w:pPr>
        <w:pStyle w:val="Akapitzlist"/>
      </w:pPr>
      <w:r>
        <w:t>obsługę</w:t>
      </w:r>
      <w:r w:rsidRPr="00D71717">
        <w:t xml:space="preserve"> komunikacyjn</w:t>
      </w:r>
      <w:r>
        <w:t>ą</w:t>
      </w:r>
      <w:r w:rsidRPr="00D71717">
        <w:t xml:space="preserve"> z terenu</w:t>
      </w:r>
      <w:r w:rsidR="00F37CCB">
        <w:t xml:space="preserve"> </w:t>
      </w:r>
      <w:r w:rsidR="0093060D">
        <w:t xml:space="preserve">przyległej </w:t>
      </w:r>
      <w:r w:rsidRPr="00D71717">
        <w:t>drogi publiczn</w:t>
      </w:r>
      <w:r>
        <w:t>ej</w:t>
      </w:r>
      <w:r w:rsidR="00F37CCB">
        <w:t>.</w:t>
      </w:r>
    </w:p>
    <w:p w14:paraId="54CBAA55" w14:textId="77777777" w:rsidR="00A112E4" w:rsidRDefault="00A112E4" w:rsidP="00A112E4">
      <w:pPr>
        <w:pStyle w:val="Akapitzlist"/>
        <w:numPr>
          <w:ilvl w:val="0"/>
          <w:numId w:val="0"/>
        </w:numPr>
        <w:ind w:left="1559"/>
      </w:pPr>
    </w:p>
    <w:p w14:paraId="117DE684" w14:textId="77777777" w:rsidR="004B3D10" w:rsidRDefault="004B3D10" w:rsidP="00CE5318">
      <w:pPr>
        <w:pStyle w:val="Akapitzlist"/>
        <w:numPr>
          <w:ilvl w:val="0"/>
          <w:numId w:val="1"/>
        </w:numPr>
      </w:pPr>
    </w:p>
    <w:p w14:paraId="62810E73" w14:textId="46B9F1AF" w:rsidR="00CE5318" w:rsidRDefault="00A112E4" w:rsidP="004B3D10">
      <w:pPr>
        <w:pStyle w:val="Akapitzlist"/>
        <w:numPr>
          <w:ilvl w:val="1"/>
          <w:numId w:val="1"/>
        </w:numPr>
      </w:pPr>
      <w:r w:rsidRPr="00A112E4">
        <w:t>W zakresie zasad kształtowania zabudowy oraz wskaźników zagospodarowania teren</w:t>
      </w:r>
      <w:r w:rsidR="00AE20D3">
        <w:t>ów</w:t>
      </w:r>
      <w:r w:rsidRPr="00A112E4">
        <w:t xml:space="preserve"> zabudowy zagrodowej w gospodarstwach rolnych, </w:t>
      </w:r>
      <w:r w:rsidRPr="00A112E4">
        <w:lastRenderedPageBreak/>
        <w:t>hodowlanych i ogrodniczych, oznaczo</w:t>
      </w:r>
      <w:r>
        <w:t>n</w:t>
      </w:r>
      <w:r w:rsidR="00AE20D3">
        <w:t>ych</w:t>
      </w:r>
      <w:r w:rsidRPr="00A112E4">
        <w:t xml:space="preserve"> symbol</w:t>
      </w:r>
      <w:r w:rsidR="00AE20D3">
        <w:t>ami</w:t>
      </w:r>
      <w:r w:rsidRPr="00A112E4">
        <w:t xml:space="preserve"> </w:t>
      </w:r>
      <w:r w:rsidR="00F37CCB" w:rsidRPr="00845F72">
        <w:rPr>
          <w:rFonts w:cs="Times New Roman"/>
          <w:b/>
          <w:szCs w:val="28"/>
        </w:rPr>
        <w:t>1RM</w:t>
      </w:r>
      <w:r w:rsidR="00F37CCB" w:rsidRPr="00845F72">
        <w:rPr>
          <w:rFonts w:cs="Times New Roman"/>
          <w:bCs/>
          <w:szCs w:val="28"/>
        </w:rPr>
        <w:t>,</w:t>
      </w:r>
      <w:r w:rsidR="00F37CCB" w:rsidRPr="00845F72">
        <w:rPr>
          <w:rFonts w:cs="Times New Roman"/>
          <w:b/>
          <w:szCs w:val="28"/>
        </w:rPr>
        <w:t xml:space="preserve"> 2RM</w:t>
      </w:r>
      <w:r w:rsidR="00F37CCB" w:rsidRPr="00845F72">
        <w:rPr>
          <w:rFonts w:cs="Times New Roman"/>
          <w:bCs/>
          <w:szCs w:val="28"/>
        </w:rPr>
        <w:t xml:space="preserve">, </w:t>
      </w:r>
      <w:r w:rsidR="00F37CCB" w:rsidRPr="00845F72">
        <w:rPr>
          <w:rFonts w:cs="Times New Roman"/>
          <w:b/>
          <w:szCs w:val="28"/>
        </w:rPr>
        <w:t>3RM</w:t>
      </w:r>
      <w:r w:rsidR="00F37CCB" w:rsidRPr="00845F72">
        <w:rPr>
          <w:rFonts w:cs="Times New Roman"/>
          <w:bCs/>
          <w:szCs w:val="28"/>
        </w:rPr>
        <w:t xml:space="preserve">, </w:t>
      </w:r>
      <w:r w:rsidR="00F37CCB" w:rsidRPr="00845F72">
        <w:rPr>
          <w:rFonts w:cs="Times New Roman"/>
          <w:b/>
          <w:szCs w:val="28"/>
        </w:rPr>
        <w:t>4RM</w:t>
      </w:r>
      <w:r w:rsidR="00F37CCB" w:rsidRPr="00845F72">
        <w:rPr>
          <w:rFonts w:cs="Times New Roman"/>
          <w:bCs/>
          <w:szCs w:val="28"/>
        </w:rPr>
        <w:t xml:space="preserve"> i </w:t>
      </w:r>
      <w:r w:rsidR="00F37CCB" w:rsidRPr="00845F72">
        <w:rPr>
          <w:rFonts w:cs="Times New Roman"/>
          <w:b/>
          <w:szCs w:val="28"/>
        </w:rPr>
        <w:t>5RM</w:t>
      </w:r>
      <w:r w:rsidR="00F37CCB" w:rsidRPr="00A112E4">
        <w:t xml:space="preserve"> </w:t>
      </w:r>
      <w:r w:rsidRPr="00A112E4">
        <w:t>dopuszcza się lokalizację na działce budowlanej</w:t>
      </w:r>
      <w:r w:rsidR="004B3D10">
        <w:t>:</w:t>
      </w:r>
    </w:p>
    <w:p w14:paraId="45E64396" w14:textId="6679977F" w:rsidR="004B3D10" w:rsidRDefault="004B3D10" w:rsidP="004B3D10">
      <w:pPr>
        <w:pStyle w:val="Akapitzlist"/>
      </w:pPr>
      <w:r w:rsidRPr="004B3D10">
        <w:t>jednego budynku mieszkalnego jednorodzinneg</w:t>
      </w:r>
      <w:r w:rsidR="00AE20D3">
        <w:t>o</w:t>
      </w:r>
      <w:r w:rsidR="0018103E">
        <w:t xml:space="preserve"> </w:t>
      </w:r>
      <w:r w:rsidR="0018103E" w:rsidRPr="00CE5318">
        <w:rPr>
          <w:bCs/>
        </w:rPr>
        <w:t>w</w:t>
      </w:r>
      <w:r w:rsidR="0018103E">
        <w:rPr>
          <w:bCs/>
        </w:rPr>
        <w:t> </w:t>
      </w:r>
      <w:r w:rsidR="0018103E" w:rsidRPr="00CE5318">
        <w:rPr>
          <w:bCs/>
        </w:rPr>
        <w:t>zabudowie wolnostojącej</w:t>
      </w:r>
      <w:r>
        <w:t>;</w:t>
      </w:r>
    </w:p>
    <w:p w14:paraId="5696D582" w14:textId="678B86F1" w:rsidR="004B3D10" w:rsidRDefault="004B3D10" w:rsidP="004B3D10">
      <w:pPr>
        <w:pStyle w:val="Akapitzlist"/>
      </w:pPr>
      <w:r w:rsidRPr="004B3D10">
        <w:t>budynków inwentarskich</w:t>
      </w:r>
      <w:r w:rsidR="0093060D">
        <w:t xml:space="preserve">, magazynowych, </w:t>
      </w:r>
      <w:r w:rsidR="007857D4">
        <w:t>produkcji rolniczej</w:t>
      </w:r>
      <w:r w:rsidR="007857D4" w:rsidRPr="004B3D10">
        <w:t xml:space="preserve"> </w:t>
      </w:r>
      <w:r w:rsidRPr="004B3D10">
        <w:t xml:space="preserve">i budowli </w:t>
      </w:r>
      <w:r w:rsidR="00E2453A">
        <w:t>–</w:t>
      </w:r>
      <w:r w:rsidR="0093060D">
        <w:t xml:space="preserve"> </w:t>
      </w:r>
      <w:r w:rsidRPr="004B3D10">
        <w:t>w</w:t>
      </w:r>
      <w:r w:rsidR="00E2453A">
        <w:t> </w:t>
      </w:r>
      <w:r w:rsidRPr="004B3D10">
        <w:t>gospodarstwie rolnym, hodowlanym i ogrodniczym</w:t>
      </w:r>
      <w:r>
        <w:t>;</w:t>
      </w:r>
    </w:p>
    <w:p w14:paraId="46041CE0" w14:textId="73CA5E4A" w:rsidR="004B3D10" w:rsidRDefault="004B3D10" w:rsidP="004B3D10">
      <w:pPr>
        <w:pStyle w:val="Akapitzlist"/>
      </w:pPr>
      <w:bookmarkStart w:id="10" w:name="_Hlk26800970"/>
      <w:r w:rsidRPr="004B3D10">
        <w:t>budynków gospodarczych, garaży lub wiat</w:t>
      </w:r>
      <w:bookmarkEnd w:id="10"/>
      <w:r w:rsidR="0018103E" w:rsidRPr="0018103E">
        <w:t xml:space="preserve"> </w:t>
      </w:r>
      <w:r w:rsidR="0018103E" w:rsidRPr="004B3D10">
        <w:t xml:space="preserve">jako wolnostojących lub dobudowanych do budynków mieszkalnych </w:t>
      </w:r>
      <w:r w:rsidR="0018103E">
        <w:t xml:space="preserve">jednorodzinnych </w:t>
      </w:r>
      <w:r w:rsidR="0018103E" w:rsidRPr="004B3D10">
        <w:t>lub inwentarskich w gospodarstwie rolnym, hodowlanym i ogrodniczym</w:t>
      </w:r>
      <w:r>
        <w:t>;</w:t>
      </w:r>
    </w:p>
    <w:p w14:paraId="4AE3CCDE" w14:textId="0334CC9E" w:rsidR="004B3D10" w:rsidRDefault="004B3D10" w:rsidP="004B3D10">
      <w:pPr>
        <w:pStyle w:val="Akapitzlist"/>
      </w:pPr>
      <w:r>
        <w:t>usług agroturystyki, w tym budynków lub ich części mieszczących usługi agroturystyki;</w:t>
      </w:r>
    </w:p>
    <w:p w14:paraId="0DD87008" w14:textId="6EC4ADA1" w:rsidR="00694A85" w:rsidRDefault="00694A85" w:rsidP="00694A85">
      <w:pPr>
        <w:pStyle w:val="Akapitzlist"/>
      </w:pPr>
      <w:r w:rsidRPr="00D71717">
        <w:t>funkcji usługowych w budynkach mieszkalnych jednorodzinnych o</w:t>
      </w:r>
      <w:r>
        <w:t> </w:t>
      </w:r>
      <w:r w:rsidRPr="00D71717">
        <w:t>powierzchni nie większej niż 30% powierzchni całkowitej tych budynków</w:t>
      </w:r>
      <w:r w:rsidR="0018103E">
        <w:t>.</w:t>
      </w:r>
    </w:p>
    <w:p w14:paraId="5233F126" w14:textId="4A0ADD3E" w:rsidR="004B3D10" w:rsidRDefault="004B3D10" w:rsidP="004B3D10">
      <w:pPr>
        <w:pStyle w:val="Akapitzlist"/>
        <w:numPr>
          <w:ilvl w:val="1"/>
          <w:numId w:val="1"/>
        </w:numPr>
      </w:pPr>
      <w:r>
        <w:t>Ustala się następujące zasady zabudowy i zagospodarowania działek budowlanych:</w:t>
      </w:r>
    </w:p>
    <w:p w14:paraId="1DD67B74" w14:textId="017842BA" w:rsidR="004B3D10" w:rsidRDefault="004B3D10" w:rsidP="004B3D10">
      <w:pPr>
        <w:pStyle w:val="Akapitzlist"/>
      </w:pPr>
      <w:r>
        <w:t xml:space="preserve">wysokość </w:t>
      </w:r>
      <w:r w:rsidRPr="004B3D10">
        <w:t>budynków mieszkalnych i budynków mieszczących usługi agroturystyki</w:t>
      </w:r>
      <w:r w:rsidR="008509CB">
        <w:t>:</w:t>
      </w:r>
      <w:r w:rsidRPr="004B3D10">
        <w:t xml:space="preserve"> nie większą niż 2 kondygnacje nadziemne i nie większą niż </w:t>
      </w:r>
      <w:r>
        <w:t>9</w:t>
      </w:r>
      <w:r w:rsidRPr="004B3D10">
        <w:t>,0 m</w:t>
      </w:r>
      <w:r>
        <w:t>;</w:t>
      </w:r>
    </w:p>
    <w:p w14:paraId="1714DE46" w14:textId="4960EC38" w:rsidR="00AE20D3" w:rsidRDefault="00AE20D3" w:rsidP="00AE20D3">
      <w:pPr>
        <w:pStyle w:val="Akapitzlist"/>
      </w:pPr>
      <w:r>
        <w:t>wysokość budynków inwentarskich</w:t>
      </w:r>
      <w:bookmarkStart w:id="11" w:name="_Hlk50478703"/>
      <w:r w:rsidR="00131698">
        <w:t>,</w:t>
      </w:r>
      <w:r>
        <w:t xml:space="preserve"> </w:t>
      </w:r>
      <w:r w:rsidR="0093060D">
        <w:t xml:space="preserve">magazynowych, </w:t>
      </w:r>
      <w:bookmarkEnd w:id="11"/>
      <w:r w:rsidR="00E70790">
        <w:t>produkcji rolniczej</w:t>
      </w:r>
      <w:r w:rsidR="00E70790">
        <w:t xml:space="preserve"> </w:t>
      </w:r>
      <w:r>
        <w:t>i</w:t>
      </w:r>
      <w:r w:rsidR="00E2453A">
        <w:t> </w:t>
      </w:r>
      <w:r>
        <w:t xml:space="preserve">budowli </w:t>
      </w:r>
      <w:r w:rsidR="0093060D">
        <w:t xml:space="preserve">- </w:t>
      </w:r>
      <w:r w:rsidRPr="004B3D10">
        <w:t>w gospodarstwie rolnym, hodowlanym i ogrodniczym</w:t>
      </w:r>
      <w:r w:rsidR="008509CB">
        <w:t>:</w:t>
      </w:r>
      <w:r>
        <w:t xml:space="preserve"> nie większą niż 12,0 m;</w:t>
      </w:r>
    </w:p>
    <w:p w14:paraId="23815A23" w14:textId="2BCCA228" w:rsidR="004B3D10" w:rsidRDefault="004B3D10" w:rsidP="004B3D10">
      <w:pPr>
        <w:pStyle w:val="Akapitzlist"/>
      </w:pPr>
      <w:r>
        <w:t xml:space="preserve">wysokość </w:t>
      </w:r>
      <w:r w:rsidR="00131698">
        <w:t xml:space="preserve">budynków gospodarczych, </w:t>
      </w:r>
      <w:r>
        <w:t>garaży i wiat</w:t>
      </w:r>
      <w:r w:rsidR="008509CB">
        <w:t>:</w:t>
      </w:r>
      <w:r>
        <w:t xml:space="preserve"> nie większą niż 1</w:t>
      </w:r>
      <w:r w:rsidR="00811D60">
        <w:t> </w:t>
      </w:r>
      <w:r>
        <w:t>kondygnacja nadziemna i nie większą niż 6,5 m;</w:t>
      </w:r>
    </w:p>
    <w:p w14:paraId="12287782" w14:textId="18769739" w:rsidR="004B3D10" w:rsidRDefault="004B3D10" w:rsidP="004B3D10">
      <w:pPr>
        <w:pStyle w:val="Akapitzlist"/>
      </w:pPr>
      <w:bookmarkStart w:id="12" w:name="_Hlk26801144"/>
      <w:r>
        <w:t xml:space="preserve">intensywność zabudowy </w:t>
      </w:r>
      <w:r w:rsidR="006E324D">
        <w:t xml:space="preserve">od </w:t>
      </w:r>
      <w:r>
        <w:t>0,0</w:t>
      </w:r>
      <w:r w:rsidR="00BE7C87">
        <w:t xml:space="preserve"> </w:t>
      </w:r>
      <w:r w:rsidR="006E324D">
        <w:t xml:space="preserve">do </w:t>
      </w:r>
      <w:r>
        <w:t xml:space="preserve">0,9, przy czym dla kondygnacji nadziemnych </w:t>
      </w:r>
      <w:r w:rsidR="006E324D">
        <w:t xml:space="preserve">od </w:t>
      </w:r>
      <w:r>
        <w:t xml:space="preserve">0,0 </w:t>
      </w:r>
      <w:r w:rsidR="006E324D">
        <w:t xml:space="preserve">do </w:t>
      </w:r>
      <w:r>
        <w:t>0,6</w:t>
      </w:r>
      <w:bookmarkEnd w:id="12"/>
      <w:r>
        <w:t>;</w:t>
      </w:r>
    </w:p>
    <w:p w14:paraId="357D70E5" w14:textId="6475A03C" w:rsidR="004B3D10" w:rsidRDefault="004B3D10" w:rsidP="004B3D10">
      <w:pPr>
        <w:pStyle w:val="Akapitzlist"/>
      </w:pPr>
      <w:bookmarkStart w:id="13" w:name="_Hlk26801165"/>
      <w:r>
        <w:t>powierzchnię zabudowy</w:t>
      </w:r>
      <w:r w:rsidR="008509CB">
        <w:t>:</w:t>
      </w:r>
      <w:r>
        <w:t xml:space="preserve"> nie większą niż 30% powierzchni działki budowlanej</w:t>
      </w:r>
      <w:bookmarkEnd w:id="13"/>
      <w:r>
        <w:t>;</w:t>
      </w:r>
    </w:p>
    <w:p w14:paraId="2860E3A6" w14:textId="21FBFE25" w:rsidR="004B3D10" w:rsidRDefault="004B3D10" w:rsidP="004B3D10">
      <w:pPr>
        <w:pStyle w:val="Akapitzlist"/>
      </w:pPr>
      <w:r>
        <w:t>powierzchnię terenu biologicznie czynnego</w:t>
      </w:r>
      <w:r w:rsidR="008509CB">
        <w:t>:</w:t>
      </w:r>
      <w:r>
        <w:t xml:space="preserve"> nie mniejszą niż 30% powierzchni działki budowlanej;</w:t>
      </w:r>
    </w:p>
    <w:p w14:paraId="280A24B5" w14:textId="65B7F24B" w:rsidR="004B3D10" w:rsidRDefault="004B3D10" w:rsidP="004B3D10">
      <w:pPr>
        <w:pStyle w:val="Akapitzlist"/>
      </w:pPr>
      <w:r w:rsidRPr="00E43786">
        <w:t>dachy strome z dopuszczeniem stosowania dachów płaskich, nad</w:t>
      </w:r>
      <w:r>
        <w:t>:</w:t>
      </w:r>
    </w:p>
    <w:p w14:paraId="282EFF95" w14:textId="77777777" w:rsidR="004B3D10" w:rsidRDefault="004B3D10" w:rsidP="004B3D10">
      <w:pPr>
        <w:pStyle w:val="Akapitzlist"/>
        <w:numPr>
          <w:ilvl w:val="3"/>
          <w:numId w:val="1"/>
        </w:numPr>
      </w:pPr>
      <w:r>
        <w:t>takimi częściami budynków, jak wykusze i lukarny,</w:t>
      </w:r>
    </w:p>
    <w:p w14:paraId="2E0FCA13" w14:textId="45071BEE" w:rsidR="004B3D10" w:rsidRDefault="004B3D10" w:rsidP="004B3D10">
      <w:pPr>
        <w:pStyle w:val="Akapitzlist"/>
        <w:numPr>
          <w:ilvl w:val="3"/>
          <w:numId w:val="1"/>
        </w:numPr>
      </w:pPr>
      <w:r>
        <w:t xml:space="preserve">parterowymi częściami budynków </w:t>
      </w:r>
      <w:bookmarkStart w:id="14" w:name="_Hlk50478770"/>
      <w:r>
        <w:t>mieszkalnych</w:t>
      </w:r>
      <w:r w:rsidR="00131698">
        <w:t xml:space="preserve"> </w:t>
      </w:r>
      <w:bookmarkStart w:id="15" w:name="_Hlk38258385"/>
      <w:r w:rsidR="00131698">
        <w:t>lub mieszczących usługi agroturystyki</w:t>
      </w:r>
      <w:r>
        <w:t xml:space="preserve"> </w:t>
      </w:r>
      <w:bookmarkEnd w:id="14"/>
      <w:bookmarkEnd w:id="15"/>
      <w:r>
        <w:t>o wysokości do 4,0 m,</w:t>
      </w:r>
      <w:r w:rsidR="00B834B6">
        <w:t xml:space="preserve"> przy czym powierzchnia dachów płaskich, w tym tarasów użytkowych na dachu, nie może być większa niż 30 % powierzchni zabudowy każdego budynku mieszkalnego</w:t>
      </w:r>
      <w:r w:rsidR="007E72AF">
        <w:t xml:space="preserve"> </w:t>
      </w:r>
      <w:r w:rsidR="00131698">
        <w:t>lub</w:t>
      </w:r>
      <w:r w:rsidR="007E72AF">
        <w:t xml:space="preserve"> mieszczącego usługi agroturystyki</w:t>
      </w:r>
      <w:r w:rsidR="00B834B6">
        <w:t>,</w:t>
      </w:r>
    </w:p>
    <w:p w14:paraId="2EC817AA" w14:textId="0A327C18" w:rsidR="004B3D10" w:rsidRDefault="004B3D10" w:rsidP="004B3D10">
      <w:pPr>
        <w:pStyle w:val="Akapitzlist"/>
        <w:numPr>
          <w:ilvl w:val="3"/>
          <w:numId w:val="1"/>
        </w:numPr>
      </w:pPr>
      <w:r>
        <w:t>budynkami gospodarcz</w:t>
      </w:r>
      <w:r w:rsidR="00B834B6">
        <w:t>ymi, garażami</w:t>
      </w:r>
      <w:r>
        <w:t xml:space="preserve"> i wiatami o wysokości do 4,0</w:t>
      </w:r>
      <w:r w:rsidR="00B834B6">
        <w:t> </w:t>
      </w:r>
      <w:r>
        <w:t>m;</w:t>
      </w:r>
    </w:p>
    <w:p w14:paraId="76FAEF43" w14:textId="1F9B52E2" w:rsidR="004B3D10" w:rsidRDefault="004B3D10" w:rsidP="004B3D10">
      <w:pPr>
        <w:pStyle w:val="Akapitzlist"/>
      </w:pPr>
      <w:r>
        <w:t>liczbę stanowisk postojowych</w:t>
      </w:r>
      <w:r w:rsidR="0018103E">
        <w:t xml:space="preserve"> na działce budowlanej</w:t>
      </w:r>
      <w:r>
        <w:t>, wliczając miejsca w garażu i pod wiatą, nie mniejszą niż:</w:t>
      </w:r>
    </w:p>
    <w:p w14:paraId="13B9D574" w14:textId="075651B2" w:rsidR="004B3D10" w:rsidRDefault="004B3D10" w:rsidP="004B3D10">
      <w:pPr>
        <w:pStyle w:val="Akapitzlist"/>
        <w:numPr>
          <w:ilvl w:val="3"/>
          <w:numId w:val="1"/>
        </w:numPr>
      </w:pPr>
      <w:r>
        <w:t>2 stanowiska na każdy lokal mieszkalny,</w:t>
      </w:r>
    </w:p>
    <w:p w14:paraId="1588BB4F" w14:textId="64453770" w:rsidR="004B3D10" w:rsidRDefault="004B3D10" w:rsidP="004B3D10">
      <w:pPr>
        <w:pStyle w:val="Akapitzlist"/>
        <w:numPr>
          <w:ilvl w:val="3"/>
          <w:numId w:val="1"/>
        </w:numPr>
      </w:pPr>
      <w:r w:rsidRPr="004B3D10">
        <w:lastRenderedPageBreak/>
        <w:t xml:space="preserve">1 </w:t>
      </w:r>
      <w:r w:rsidR="00B834B6">
        <w:t>stanowisko</w:t>
      </w:r>
      <w:r w:rsidRPr="004B3D10">
        <w:t xml:space="preserve"> dla samochodów ciężarowych i maszyn rolniczych w</w:t>
      </w:r>
      <w:r w:rsidR="00305203">
        <w:t> </w:t>
      </w:r>
      <w:r w:rsidRPr="004B3D10">
        <w:t>gospodarstwach rolnych, hodowlanych i ogrodniczych, jeżeli specyfika prowadzonej działalności będzie tego wymagała</w:t>
      </w:r>
      <w:r w:rsidR="00B834B6">
        <w:t>,</w:t>
      </w:r>
    </w:p>
    <w:p w14:paraId="58FCB16F" w14:textId="05FE4196" w:rsidR="00B834B6" w:rsidRDefault="008E0E0B" w:rsidP="004B3D10">
      <w:pPr>
        <w:pStyle w:val="Akapitzlist"/>
        <w:numPr>
          <w:ilvl w:val="3"/>
          <w:numId w:val="1"/>
        </w:numPr>
      </w:pPr>
      <w:r>
        <w:t xml:space="preserve">1 stanowisko </w:t>
      </w:r>
      <w:r w:rsidR="004B3D10">
        <w:t xml:space="preserve">na każde rozpoczęte </w:t>
      </w:r>
      <w:r>
        <w:t xml:space="preserve">50 </w:t>
      </w:r>
      <w:r w:rsidR="004B3D10">
        <w:t xml:space="preserve">m² powierzchni użytkowej </w:t>
      </w:r>
      <w:r w:rsidR="008563D8">
        <w:t>lokalu użytkowego w budynku mieszkalnym jednorodzinnym</w:t>
      </w:r>
      <w:r w:rsidR="00B834B6">
        <w:t>,</w:t>
      </w:r>
    </w:p>
    <w:p w14:paraId="2D920309" w14:textId="16F1E614" w:rsidR="00A45C23" w:rsidRDefault="00B834B6" w:rsidP="004B3D10">
      <w:pPr>
        <w:pStyle w:val="Akapitzlist"/>
        <w:numPr>
          <w:ilvl w:val="3"/>
          <w:numId w:val="1"/>
        </w:numPr>
      </w:pPr>
      <w:bookmarkStart w:id="16" w:name="_Hlk50478992"/>
      <w:r>
        <w:t xml:space="preserve">2 stanowiska na każde rozpoczęte 100 m² powierzchni użytkowej </w:t>
      </w:r>
      <w:r w:rsidR="004B3D10">
        <w:t>usług agroturystyki</w:t>
      </w:r>
      <w:bookmarkEnd w:id="16"/>
      <w:r w:rsidR="00977980">
        <w:t>,</w:t>
      </w:r>
    </w:p>
    <w:p w14:paraId="2D899511" w14:textId="0626BA1D" w:rsidR="004B3D10" w:rsidRDefault="00A45C23" w:rsidP="004B3D10">
      <w:pPr>
        <w:pStyle w:val="Akapitzlist"/>
        <w:numPr>
          <w:ilvl w:val="3"/>
          <w:numId w:val="1"/>
        </w:numPr>
      </w:pPr>
      <w:r>
        <w:t>w przypadku, gdy obliczona w</w:t>
      </w:r>
      <w:r w:rsidR="001E016D">
        <w:t>edłu</w:t>
      </w:r>
      <w:r>
        <w:t>g pkt 2 lit. a-</w:t>
      </w:r>
      <w:r w:rsidR="00811D60">
        <w:t>d</w:t>
      </w:r>
      <w:r>
        <w:t xml:space="preserve">, sumaryczna liczba stanowisk postojowych na działce budowlanej przekroczy 5, obowiązuje zapewnienie </w:t>
      </w:r>
      <w:r w:rsidR="001E016D">
        <w:t xml:space="preserve">1 </w:t>
      </w:r>
      <w:r>
        <w:t>stanowiska postojowego przeznaczonego na parkowanie pojazdów zaopatrzonych w kartę parkingową</w:t>
      </w:r>
      <w:r w:rsidR="004B3D10">
        <w:t>.</w:t>
      </w:r>
    </w:p>
    <w:p w14:paraId="0F1B0924" w14:textId="0F566BEF" w:rsidR="00684156" w:rsidRDefault="00684156" w:rsidP="00684156">
      <w:pPr>
        <w:pStyle w:val="Akapitzlist"/>
      </w:pPr>
      <w:r>
        <w:t>obsługę</w:t>
      </w:r>
      <w:r w:rsidRPr="00D71717">
        <w:t xml:space="preserve"> komunikacyjn</w:t>
      </w:r>
      <w:r>
        <w:t>ą</w:t>
      </w:r>
      <w:r w:rsidRPr="00D71717">
        <w:t xml:space="preserve"> z terenu </w:t>
      </w:r>
      <w:r w:rsidR="00977980">
        <w:t xml:space="preserve">przyległych dróg wewnętrznych oraz </w:t>
      </w:r>
      <w:r w:rsidR="002B3C6C">
        <w:t xml:space="preserve">przyległej </w:t>
      </w:r>
      <w:r w:rsidRPr="00D71717">
        <w:t>drogi publiczn</w:t>
      </w:r>
      <w:r>
        <w:t>ej</w:t>
      </w:r>
      <w:r w:rsidR="00977980">
        <w:t>.</w:t>
      </w:r>
    </w:p>
    <w:p w14:paraId="6A9817C1" w14:textId="77777777" w:rsidR="00977980" w:rsidRDefault="00977980" w:rsidP="00977980">
      <w:pPr>
        <w:pStyle w:val="Akapitzlist"/>
        <w:numPr>
          <w:ilvl w:val="0"/>
          <w:numId w:val="0"/>
        </w:numPr>
        <w:ind w:left="992"/>
      </w:pPr>
    </w:p>
    <w:p w14:paraId="3EEE6CAF" w14:textId="7ACF9FE2" w:rsidR="00977980" w:rsidRDefault="00977980" w:rsidP="00977980">
      <w:pPr>
        <w:pStyle w:val="Akapitzlist"/>
        <w:numPr>
          <w:ilvl w:val="0"/>
          <w:numId w:val="1"/>
        </w:numPr>
      </w:pPr>
    </w:p>
    <w:p w14:paraId="4E7E8C77" w14:textId="16BE9ADE" w:rsidR="00977980" w:rsidRDefault="00977980" w:rsidP="00977980">
      <w:pPr>
        <w:pStyle w:val="Akapitzlist"/>
        <w:numPr>
          <w:ilvl w:val="1"/>
          <w:numId w:val="1"/>
        </w:numPr>
      </w:pPr>
      <w:r w:rsidRPr="00A112E4">
        <w:t xml:space="preserve">W zakresie zasad kształtowania zabudowy oraz wskaźników zagospodarowania </w:t>
      </w:r>
      <w:r w:rsidR="00E71EC3">
        <w:t>terenu</w:t>
      </w:r>
      <w:r w:rsidRPr="00A112E4">
        <w:t xml:space="preserve"> </w:t>
      </w:r>
      <w:r w:rsidR="00E71EC3">
        <w:rPr>
          <w:rFonts w:cs="Times New Roman"/>
          <w:bCs/>
          <w:szCs w:val="28"/>
        </w:rPr>
        <w:t xml:space="preserve">obsługi produkcji w </w:t>
      </w:r>
      <w:r w:rsidR="00E71EC3" w:rsidRPr="00B860B8">
        <w:rPr>
          <w:rFonts w:cs="Times New Roman"/>
          <w:bCs/>
          <w:szCs w:val="28"/>
        </w:rPr>
        <w:t xml:space="preserve">gospodarstwach rolnych, hodowlanych </w:t>
      </w:r>
      <w:r w:rsidR="00E71EC3" w:rsidRPr="00845F72">
        <w:rPr>
          <w:rFonts w:cs="Times New Roman"/>
          <w:bCs/>
          <w:szCs w:val="28"/>
        </w:rPr>
        <w:t>i ogrodniczych</w:t>
      </w:r>
      <w:r w:rsidRPr="00A112E4">
        <w:t>, oznaczo</w:t>
      </w:r>
      <w:r>
        <w:t>n</w:t>
      </w:r>
      <w:r w:rsidR="00E71EC3">
        <w:t>ego</w:t>
      </w:r>
      <w:r w:rsidRPr="00A112E4">
        <w:t xml:space="preserve"> symbol</w:t>
      </w:r>
      <w:r w:rsidR="00E71EC3">
        <w:t>em</w:t>
      </w:r>
      <w:r w:rsidRPr="00A112E4">
        <w:t xml:space="preserve"> </w:t>
      </w:r>
      <w:r w:rsidR="00E71EC3">
        <w:rPr>
          <w:rFonts w:cs="Times New Roman"/>
          <w:b/>
          <w:szCs w:val="28"/>
        </w:rPr>
        <w:t>RU</w:t>
      </w:r>
      <w:r w:rsidRPr="00A112E4">
        <w:t xml:space="preserve"> dopuszcza się lokalizację na działce budowlanej</w:t>
      </w:r>
      <w:r>
        <w:t>:</w:t>
      </w:r>
    </w:p>
    <w:p w14:paraId="08F4E00A" w14:textId="041A1B7D" w:rsidR="00977980" w:rsidRDefault="00977980" w:rsidP="00977980">
      <w:pPr>
        <w:pStyle w:val="Akapitzlist"/>
      </w:pPr>
      <w:r w:rsidRPr="004B3D10">
        <w:t>budynków inwentarskich</w:t>
      </w:r>
      <w:r w:rsidR="0093060D">
        <w:t xml:space="preserve">, magazynowych, </w:t>
      </w:r>
      <w:r w:rsidR="00EE39A3">
        <w:t>produkcji rolniczej</w:t>
      </w:r>
      <w:r w:rsidR="00EE39A3" w:rsidRPr="004B3D10">
        <w:t xml:space="preserve"> </w:t>
      </w:r>
      <w:r w:rsidRPr="004B3D10">
        <w:t xml:space="preserve">i budowli </w:t>
      </w:r>
      <w:r w:rsidR="00E2453A">
        <w:t>–</w:t>
      </w:r>
      <w:r w:rsidR="0093060D">
        <w:t xml:space="preserve"> </w:t>
      </w:r>
      <w:r w:rsidRPr="004B3D10">
        <w:t>w</w:t>
      </w:r>
      <w:r w:rsidR="00E2453A">
        <w:t> </w:t>
      </w:r>
      <w:r w:rsidRPr="004B3D10">
        <w:t>gospodarstwie rolnym, hodowlanym i ogrodniczym</w:t>
      </w:r>
      <w:r>
        <w:t>;</w:t>
      </w:r>
    </w:p>
    <w:p w14:paraId="35438A45" w14:textId="04A65106" w:rsidR="00977980" w:rsidRDefault="00977980" w:rsidP="00977980">
      <w:pPr>
        <w:pStyle w:val="Akapitzlist"/>
      </w:pPr>
      <w:r w:rsidRPr="004B3D10">
        <w:t>budynków gospodarczych, garaży lub wiat</w:t>
      </w:r>
      <w:r>
        <w:t>;</w:t>
      </w:r>
    </w:p>
    <w:p w14:paraId="500F46E3" w14:textId="77777777" w:rsidR="00977980" w:rsidRDefault="00977980" w:rsidP="00977980">
      <w:pPr>
        <w:pStyle w:val="Akapitzlist"/>
        <w:numPr>
          <w:ilvl w:val="1"/>
          <w:numId w:val="1"/>
        </w:numPr>
      </w:pPr>
      <w:r>
        <w:t>Ustala się następujące zasady zabudowy i zagospodarowania działek budowlanych:</w:t>
      </w:r>
    </w:p>
    <w:p w14:paraId="4C3AE3F5" w14:textId="55D3AB96" w:rsidR="00977980" w:rsidRDefault="00977980" w:rsidP="00977980">
      <w:pPr>
        <w:pStyle w:val="Akapitzlist"/>
      </w:pPr>
      <w:r>
        <w:t>wysokość budynków inwentarskich</w:t>
      </w:r>
      <w:r w:rsidR="0093060D">
        <w:t xml:space="preserve">, magazynowych, </w:t>
      </w:r>
      <w:r w:rsidR="00E70790">
        <w:t>produkcji rolniczej</w:t>
      </w:r>
      <w:r w:rsidR="00E70790">
        <w:t xml:space="preserve"> </w:t>
      </w:r>
      <w:r>
        <w:t>i</w:t>
      </w:r>
      <w:r w:rsidR="00E2453A">
        <w:t> </w:t>
      </w:r>
      <w:r>
        <w:t xml:space="preserve">budowli </w:t>
      </w:r>
      <w:r w:rsidR="0093060D">
        <w:t xml:space="preserve">- </w:t>
      </w:r>
      <w:r w:rsidRPr="004B3D10">
        <w:t>w gospodarstwie rolnym, hodowlanym i ogrodniczym</w:t>
      </w:r>
      <w:r w:rsidR="008509CB">
        <w:t>:</w:t>
      </w:r>
      <w:r>
        <w:t xml:space="preserve"> nie większą niż 12,0 m;</w:t>
      </w:r>
    </w:p>
    <w:p w14:paraId="0A480526" w14:textId="66C5DF18" w:rsidR="00977980" w:rsidRDefault="00977980" w:rsidP="00977980">
      <w:pPr>
        <w:pStyle w:val="Akapitzlist"/>
      </w:pPr>
      <w:r>
        <w:t xml:space="preserve">wysokość </w:t>
      </w:r>
      <w:r w:rsidR="00131698">
        <w:t xml:space="preserve">budynków gospodarczych, </w:t>
      </w:r>
      <w:r>
        <w:t>garaży i wiat</w:t>
      </w:r>
      <w:r w:rsidR="008509CB">
        <w:t>:</w:t>
      </w:r>
      <w:r>
        <w:t xml:space="preserve"> nie większą niż 1</w:t>
      </w:r>
      <w:r w:rsidR="003D2803">
        <w:t> </w:t>
      </w:r>
      <w:r>
        <w:t>kondygnacja nadziemna i nie większą niż 6,5 m;</w:t>
      </w:r>
    </w:p>
    <w:p w14:paraId="07FA3FCD" w14:textId="57032EA6" w:rsidR="00977980" w:rsidRDefault="00977980" w:rsidP="00977980">
      <w:pPr>
        <w:pStyle w:val="Akapitzlist"/>
      </w:pPr>
      <w:r>
        <w:t xml:space="preserve">intensywność zabudowy </w:t>
      </w:r>
      <w:r w:rsidR="002A5181">
        <w:t xml:space="preserve">od </w:t>
      </w:r>
      <w:r>
        <w:t>0,0</w:t>
      </w:r>
      <w:r w:rsidR="00BE7C87">
        <w:t xml:space="preserve"> </w:t>
      </w:r>
      <w:r w:rsidR="002A5181">
        <w:t xml:space="preserve">do </w:t>
      </w:r>
      <w:r>
        <w:t xml:space="preserve">0,9, przy czym dla kondygnacji nadziemnych </w:t>
      </w:r>
      <w:r w:rsidR="002A5181">
        <w:t xml:space="preserve">od </w:t>
      </w:r>
      <w:r>
        <w:t xml:space="preserve">0,0 </w:t>
      </w:r>
      <w:r w:rsidR="002A5181">
        <w:t xml:space="preserve">do </w:t>
      </w:r>
      <w:r>
        <w:t>0,6;</w:t>
      </w:r>
    </w:p>
    <w:p w14:paraId="266E4968" w14:textId="500C8A03" w:rsidR="00977980" w:rsidRDefault="00977980" w:rsidP="00977980">
      <w:pPr>
        <w:pStyle w:val="Akapitzlist"/>
      </w:pPr>
      <w:r>
        <w:t>powierzchnię zabudowy</w:t>
      </w:r>
      <w:r w:rsidR="008509CB">
        <w:t>:</w:t>
      </w:r>
      <w:r>
        <w:t xml:space="preserve"> nie większą niż 30% powierzchni działki budowlanej;</w:t>
      </w:r>
    </w:p>
    <w:p w14:paraId="7002DB84" w14:textId="0C177D52" w:rsidR="00977980" w:rsidRDefault="00977980" w:rsidP="00977980">
      <w:pPr>
        <w:pStyle w:val="Akapitzlist"/>
      </w:pPr>
      <w:r>
        <w:t>powierzchnię terenu biologicznie czynnego</w:t>
      </w:r>
      <w:r w:rsidR="008509CB">
        <w:t>:</w:t>
      </w:r>
      <w:r>
        <w:t xml:space="preserve"> nie mniejszą niż 30% powierzchni działki budowlanej;</w:t>
      </w:r>
    </w:p>
    <w:p w14:paraId="463C6F6B" w14:textId="1EE25C83" w:rsidR="00E71EC3" w:rsidRDefault="00977980" w:rsidP="00E71EC3">
      <w:pPr>
        <w:pStyle w:val="Akapitzlist"/>
      </w:pPr>
      <w:r w:rsidRPr="00E43786">
        <w:t xml:space="preserve">dachy </w:t>
      </w:r>
      <w:r w:rsidR="00E71EC3">
        <w:t xml:space="preserve">płaskie lub </w:t>
      </w:r>
      <w:r w:rsidRPr="00E43786">
        <w:t>strome</w:t>
      </w:r>
      <w:r w:rsidR="00E71EC3">
        <w:t>;</w:t>
      </w:r>
    </w:p>
    <w:p w14:paraId="4417CE4D" w14:textId="52A532E9" w:rsidR="00977980" w:rsidRDefault="00977980" w:rsidP="00895DFC">
      <w:pPr>
        <w:pStyle w:val="Akapitzlist"/>
      </w:pPr>
      <w:r>
        <w:t>liczbę stanowisk postojowych, wliczając miejsca w garażu i pod wiatą, nie mniejszą niż</w:t>
      </w:r>
      <w:r w:rsidR="00895DFC">
        <w:t xml:space="preserve"> </w:t>
      </w:r>
      <w:r w:rsidRPr="004B3D10">
        <w:t xml:space="preserve">1 </w:t>
      </w:r>
      <w:r>
        <w:t>stanowisko</w:t>
      </w:r>
      <w:r w:rsidRPr="004B3D10">
        <w:t xml:space="preserve"> dla samochodów ciężarowych i maszyn rolniczych w</w:t>
      </w:r>
      <w:r>
        <w:t> </w:t>
      </w:r>
      <w:r w:rsidRPr="004B3D10">
        <w:t>gospodarstwach rolnych, hodowlanych i ogrodniczych, jeżeli specyfika prowadzonej działalności będzie tego wymagała</w:t>
      </w:r>
      <w:r w:rsidR="00895DFC">
        <w:t xml:space="preserve"> oraz 1 </w:t>
      </w:r>
      <w:r w:rsidR="00895DFC">
        <w:lastRenderedPageBreak/>
        <w:t>stanowisko postojowe przeznaczone na parkowanie pojazdów zaopatrzonych w kartę parkingową, jeśli jest wymagane;</w:t>
      </w:r>
    </w:p>
    <w:p w14:paraId="170FA6CC" w14:textId="23179A8A" w:rsidR="00977980" w:rsidRDefault="00977980" w:rsidP="00977980">
      <w:pPr>
        <w:pStyle w:val="Akapitzlist"/>
      </w:pPr>
      <w:r>
        <w:t>obsługę</w:t>
      </w:r>
      <w:r w:rsidRPr="00D71717">
        <w:t xml:space="preserve"> komunikacyjn</w:t>
      </w:r>
      <w:r>
        <w:t>ą</w:t>
      </w:r>
      <w:r w:rsidRPr="00D71717">
        <w:t xml:space="preserve"> z terenu </w:t>
      </w:r>
      <w:r>
        <w:t>przyległych dróg wewnętrznych.</w:t>
      </w:r>
    </w:p>
    <w:p w14:paraId="4D4FA46C" w14:textId="77777777" w:rsidR="00930AB0" w:rsidRDefault="00930AB0" w:rsidP="00930AB0">
      <w:pPr>
        <w:pStyle w:val="Akapitzlist"/>
        <w:numPr>
          <w:ilvl w:val="0"/>
          <w:numId w:val="0"/>
        </w:numPr>
        <w:ind w:left="1559"/>
      </w:pPr>
    </w:p>
    <w:p w14:paraId="68FE65AB" w14:textId="77777777" w:rsidR="00930AB0" w:rsidRDefault="00930AB0" w:rsidP="00930AB0">
      <w:pPr>
        <w:pStyle w:val="Akapitzlist"/>
        <w:numPr>
          <w:ilvl w:val="0"/>
          <w:numId w:val="1"/>
        </w:numPr>
      </w:pPr>
    </w:p>
    <w:p w14:paraId="106D7BF8" w14:textId="0FAF17DD" w:rsidR="00930AB0" w:rsidRDefault="00930AB0" w:rsidP="00930AB0">
      <w:pPr>
        <w:pStyle w:val="Akapitzlist"/>
        <w:numPr>
          <w:ilvl w:val="1"/>
          <w:numId w:val="1"/>
        </w:numPr>
      </w:pPr>
      <w:r w:rsidRPr="00A112E4">
        <w:t>W zakresie zasad kształtowania zabudowy oraz wskaźników zagospodarowania teren</w:t>
      </w:r>
      <w:r>
        <w:t>u</w:t>
      </w:r>
      <w:r w:rsidRPr="00A112E4">
        <w:t xml:space="preserve"> </w:t>
      </w:r>
      <w:r w:rsidR="009E5588">
        <w:t xml:space="preserve">zabudowy </w:t>
      </w:r>
      <w:r w:rsidR="005D57C0">
        <w:t>usług sakralnych</w:t>
      </w:r>
      <w:r w:rsidRPr="00A112E4">
        <w:t>, oznaczo</w:t>
      </w:r>
      <w:r>
        <w:t>nego</w:t>
      </w:r>
      <w:r w:rsidRPr="00A112E4">
        <w:t xml:space="preserve"> symbol</w:t>
      </w:r>
      <w:r>
        <w:t>em</w:t>
      </w:r>
      <w:r w:rsidRPr="00A112E4">
        <w:t xml:space="preserve"> </w:t>
      </w:r>
      <w:r>
        <w:rPr>
          <w:b/>
          <w:bCs/>
        </w:rPr>
        <w:t>U</w:t>
      </w:r>
      <w:r w:rsidRPr="00A112E4">
        <w:t xml:space="preserve"> dopuszcza się lokalizację na działce budowlanej</w:t>
      </w:r>
      <w:r>
        <w:t>:</w:t>
      </w:r>
    </w:p>
    <w:p w14:paraId="2BFA4EC4" w14:textId="1596680F" w:rsidR="00375487" w:rsidRDefault="00375487" w:rsidP="00A25A1A">
      <w:pPr>
        <w:pStyle w:val="Akapitzlist"/>
      </w:pPr>
      <w:r>
        <w:t>budynk</w:t>
      </w:r>
      <w:r w:rsidR="00863811">
        <w:t>u</w:t>
      </w:r>
      <w:r>
        <w:t xml:space="preserve"> ośrodka rekolekcyjnego z zapleczem</w:t>
      </w:r>
      <w:r w:rsidR="00863811">
        <w:t xml:space="preserve"> socjalnym i </w:t>
      </w:r>
      <w:r>
        <w:t>gastronomicznym</w:t>
      </w:r>
      <w:r w:rsidR="00863811">
        <w:t>;</w:t>
      </w:r>
    </w:p>
    <w:p w14:paraId="1F236F5D" w14:textId="565EF1C6" w:rsidR="00930AB0" w:rsidRDefault="00863811" w:rsidP="00375487">
      <w:pPr>
        <w:pStyle w:val="Akapitzlist"/>
      </w:pPr>
      <w:r>
        <w:t xml:space="preserve">budynku </w:t>
      </w:r>
      <w:r w:rsidR="00375487">
        <w:t>kaplicy</w:t>
      </w:r>
      <w:r>
        <w:t>;</w:t>
      </w:r>
    </w:p>
    <w:p w14:paraId="437AD26F" w14:textId="1A3F3184" w:rsidR="00930AB0" w:rsidRDefault="009E6960" w:rsidP="00930AB0">
      <w:pPr>
        <w:pStyle w:val="Akapitzlist"/>
      </w:pPr>
      <w:r w:rsidRPr="004B3D10">
        <w:t>budynków gospodarczych, garaży lub wiat jako wolnostojących lub dobudowanych do budynków</w:t>
      </w:r>
      <w:r w:rsidR="00930AB0">
        <w:t>;</w:t>
      </w:r>
    </w:p>
    <w:p w14:paraId="47BC30E5" w14:textId="23387DD0" w:rsidR="00930AB0" w:rsidRDefault="00930AB0" w:rsidP="00930AB0">
      <w:pPr>
        <w:pStyle w:val="Akapitzlist"/>
        <w:numPr>
          <w:ilvl w:val="1"/>
          <w:numId w:val="1"/>
        </w:numPr>
      </w:pPr>
      <w:r>
        <w:t>Ustala się następujące zasady zabudowy i zagospodarowania terenu:</w:t>
      </w:r>
    </w:p>
    <w:p w14:paraId="493F6B8E" w14:textId="3F81C6C0" w:rsidR="00930AB0" w:rsidRDefault="00930AB0" w:rsidP="00930AB0">
      <w:pPr>
        <w:pStyle w:val="Akapitzlist"/>
      </w:pPr>
      <w:r>
        <w:t xml:space="preserve">wysokość </w:t>
      </w:r>
      <w:r w:rsidR="009E6960">
        <w:t>budynków</w:t>
      </w:r>
      <w:r w:rsidR="00863811">
        <w:t>, z zastrzeżeniem pkt 2</w:t>
      </w:r>
      <w:r w:rsidR="009E5588">
        <w:t>:</w:t>
      </w:r>
      <w:r>
        <w:t xml:space="preserve"> </w:t>
      </w:r>
      <w:r w:rsidR="00DE1FE3">
        <w:t>nie większą niż 2</w:t>
      </w:r>
      <w:r w:rsidR="003D2803">
        <w:t> </w:t>
      </w:r>
      <w:r w:rsidR="00DE1FE3">
        <w:t xml:space="preserve">kondygnacje nadziemne i </w:t>
      </w:r>
      <w:r>
        <w:t xml:space="preserve">nie większą niż </w:t>
      </w:r>
      <w:r w:rsidR="00863811">
        <w:t>8</w:t>
      </w:r>
      <w:r>
        <w:t>,0 m;</w:t>
      </w:r>
    </w:p>
    <w:p w14:paraId="27F3DC53" w14:textId="70B27D41" w:rsidR="009E6960" w:rsidRDefault="009E6960" w:rsidP="00930AB0">
      <w:pPr>
        <w:pStyle w:val="Akapitzlist"/>
      </w:pPr>
      <w:r>
        <w:t xml:space="preserve">wysokość </w:t>
      </w:r>
      <w:r w:rsidRPr="004B3D10">
        <w:t>budynków gospodarczych, garaży lub wiat</w:t>
      </w:r>
      <w:r w:rsidR="009E5588">
        <w:t>:</w:t>
      </w:r>
      <w:r w:rsidR="00DE1FE3">
        <w:t xml:space="preserve"> nie większą niż 1 kondygnacja nadziemna i nie większą niż 5,5 m;</w:t>
      </w:r>
    </w:p>
    <w:p w14:paraId="6273A660" w14:textId="292A58D0" w:rsidR="00DE1FE3" w:rsidRDefault="00DE1FE3" w:rsidP="00930AB0">
      <w:pPr>
        <w:pStyle w:val="Akapitzlist"/>
      </w:pPr>
      <w:r w:rsidRPr="00DE1FE3">
        <w:t xml:space="preserve">intensywność zabudowy </w:t>
      </w:r>
      <w:r w:rsidR="002E3C3E">
        <w:t xml:space="preserve">od </w:t>
      </w:r>
      <w:r w:rsidRPr="00DE1FE3">
        <w:t xml:space="preserve">0,0 </w:t>
      </w:r>
      <w:r w:rsidR="002E3C3E">
        <w:t>do</w:t>
      </w:r>
      <w:r w:rsidR="002E3C3E" w:rsidRPr="00DE1FE3">
        <w:t xml:space="preserve"> </w:t>
      </w:r>
      <w:r w:rsidRPr="00DE1FE3">
        <w:t>0,</w:t>
      </w:r>
      <w:r w:rsidR="008B5507">
        <w:t>3</w:t>
      </w:r>
      <w:r w:rsidRPr="00DE1FE3">
        <w:t xml:space="preserve">, przy czym dla kondygnacji nadziemnych </w:t>
      </w:r>
      <w:r w:rsidR="002E3C3E">
        <w:t xml:space="preserve">od </w:t>
      </w:r>
      <w:r w:rsidRPr="00DE1FE3">
        <w:t xml:space="preserve">0,0 </w:t>
      </w:r>
      <w:r w:rsidR="002E3C3E">
        <w:t>do</w:t>
      </w:r>
      <w:r w:rsidR="002E3C3E" w:rsidRPr="00DE1FE3">
        <w:t xml:space="preserve"> </w:t>
      </w:r>
      <w:r w:rsidRPr="00DE1FE3">
        <w:t>0,</w:t>
      </w:r>
      <w:r w:rsidR="008B5507">
        <w:t>2</w:t>
      </w:r>
      <w:r>
        <w:t>;</w:t>
      </w:r>
    </w:p>
    <w:p w14:paraId="4DC47405" w14:textId="0A7C07B9" w:rsidR="00DE1FE3" w:rsidRDefault="00DE1FE3" w:rsidP="00930AB0">
      <w:pPr>
        <w:pStyle w:val="Akapitzlist"/>
      </w:pPr>
      <w:r w:rsidRPr="00DE1FE3">
        <w:t>powierzchnię zabudowy</w:t>
      </w:r>
      <w:r w:rsidR="009E5588">
        <w:t>:</w:t>
      </w:r>
      <w:r w:rsidRPr="00DE1FE3">
        <w:t xml:space="preserve"> nie większą niż </w:t>
      </w:r>
      <w:r w:rsidR="00863811">
        <w:t>1</w:t>
      </w:r>
      <w:r w:rsidRPr="00DE1FE3">
        <w:t>0% powierzchni działki budowlanej</w:t>
      </w:r>
      <w:r>
        <w:t>;</w:t>
      </w:r>
    </w:p>
    <w:p w14:paraId="4ADD0077" w14:textId="53410744" w:rsidR="00930AB0" w:rsidRDefault="00930AB0" w:rsidP="00930AB0">
      <w:pPr>
        <w:pStyle w:val="Akapitzlist"/>
      </w:pPr>
      <w:r w:rsidRPr="00930AB0">
        <w:t>powierzchnię terenu biologicznie czynnego</w:t>
      </w:r>
      <w:r w:rsidR="009E5588">
        <w:t>:</w:t>
      </w:r>
      <w:r w:rsidRPr="00930AB0">
        <w:t xml:space="preserve"> nie mniejszą niż </w:t>
      </w:r>
      <w:r w:rsidR="00863811">
        <w:t>7</w:t>
      </w:r>
      <w:r w:rsidR="00DE1FE3">
        <w:t>0</w:t>
      </w:r>
      <w:r w:rsidRPr="00930AB0">
        <w:t>% powierzchni działki budowlanej</w:t>
      </w:r>
      <w:r>
        <w:t>;</w:t>
      </w:r>
    </w:p>
    <w:p w14:paraId="25F55CC2" w14:textId="00C0AB5A" w:rsidR="00ED1D0B" w:rsidRDefault="00ED1D0B" w:rsidP="00ED1D0B">
      <w:pPr>
        <w:pStyle w:val="Akapitzlist"/>
      </w:pPr>
      <w:r>
        <w:t>powierzchnię nowo wydzielonych działek budowlanych</w:t>
      </w:r>
      <w:r w:rsidR="009E5588">
        <w:t>:</w:t>
      </w:r>
      <w:r>
        <w:t xml:space="preserve"> nie mniejszą niż 100</w:t>
      </w:r>
      <w:r w:rsidRPr="004B3D10">
        <w:t>00 m</w:t>
      </w:r>
      <w:r w:rsidRPr="004B3D10">
        <w:rPr>
          <w:vertAlign w:val="superscript"/>
        </w:rPr>
        <w:t>2</w:t>
      </w:r>
      <w:r>
        <w:t>;</w:t>
      </w:r>
    </w:p>
    <w:p w14:paraId="2593BFBF" w14:textId="55535168" w:rsidR="0093060D" w:rsidRDefault="0093060D" w:rsidP="00ED1D0B">
      <w:pPr>
        <w:pStyle w:val="Akapitzlist"/>
      </w:pPr>
      <w:r>
        <w:t>dachy dowolne;</w:t>
      </w:r>
    </w:p>
    <w:p w14:paraId="1B3AE06B" w14:textId="10632E70" w:rsidR="00930AB0" w:rsidRDefault="00930AB0" w:rsidP="00930AB0">
      <w:pPr>
        <w:pStyle w:val="Akapitzlist"/>
      </w:pPr>
      <w:r>
        <w:t>liczbę stanowisk postojowych</w:t>
      </w:r>
      <w:r w:rsidR="00895DFC">
        <w:t>, nie mniejszą niż:</w:t>
      </w:r>
    </w:p>
    <w:p w14:paraId="4C592A44" w14:textId="7A7A4188" w:rsidR="00930AB0" w:rsidRDefault="00C334C8" w:rsidP="00930AB0">
      <w:pPr>
        <w:pStyle w:val="Akapitzlist"/>
        <w:numPr>
          <w:ilvl w:val="3"/>
          <w:numId w:val="1"/>
        </w:numPr>
      </w:pPr>
      <w:r>
        <w:t xml:space="preserve">10 </w:t>
      </w:r>
      <w:r w:rsidR="00930AB0">
        <w:t>dla samochodów osobowych</w:t>
      </w:r>
      <w:r>
        <w:t xml:space="preserve">, </w:t>
      </w:r>
      <w:r w:rsidR="00930AB0">
        <w:t xml:space="preserve">w tym zapewnienie </w:t>
      </w:r>
      <w:r w:rsidR="00863811">
        <w:t>1</w:t>
      </w:r>
      <w:r w:rsidR="00930AB0">
        <w:t xml:space="preserve"> stanowiska postojowego przeznaczonego na parkowanie pojazdów zaopatrzonych w kartę parkingową,</w:t>
      </w:r>
    </w:p>
    <w:p w14:paraId="0AA7CB7E" w14:textId="3F30F432" w:rsidR="00930AB0" w:rsidRDefault="00C334C8" w:rsidP="00C814FF">
      <w:pPr>
        <w:pStyle w:val="Akapitzlist"/>
        <w:numPr>
          <w:ilvl w:val="3"/>
          <w:numId w:val="1"/>
        </w:numPr>
      </w:pPr>
      <w:r>
        <w:t xml:space="preserve">20 </w:t>
      </w:r>
      <w:r w:rsidR="00930AB0">
        <w:t>dla rowerów</w:t>
      </w:r>
      <w:r w:rsidR="0039165D">
        <w:t>;</w:t>
      </w:r>
    </w:p>
    <w:p w14:paraId="74CA9D99" w14:textId="31F9B307" w:rsidR="00863811" w:rsidRDefault="00863811" w:rsidP="00863811">
      <w:pPr>
        <w:pStyle w:val="Akapitzlist"/>
      </w:pPr>
      <w:r>
        <w:t>obsługę</w:t>
      </w:r>
      <w:r w:rsidRPr="00D71717">
        <w:t xml:space="preserve"> komunikacyjn</w:t>
      </w:r>
      <w:r>
        <w:t>ą</w:t>
      </w:r>
      <w:r w:rsidRPr="00D71717">
        <w:t xml:space="preserve"> z terenu drogi publiczn</w:t>
      </w:r>
      <w:r>
        <w:t>ej</w:t>
      </w:r>
      <w:r w:rsidRPr="00D71717">
        <w:t xml:space="preserve"> znajdując</w:t>
      </w:r>
      <w:r>
        <w:t>ej</w:t>
      </w:r>
      <w:r w:rsidRPr="00D71717">
        <w:t xml:space="preserve"> się poza granicami planu – ul.</w:t>
      </w:r>
      <w:r>
        <w:t> </w:t>
      </w:r>
      <w:r w:rsidR="00977980">
        <w:t>Leśnej.</w:t>
      </w:r>
    </w:p>
    <w:p w14:paraId="5355E643" w14:textId="77777777" w:rsidR="0033303B" w:rsidRDefault="0033303B" w:rsidP="0033303B">
      <w:pPr>
        <w:pStyle w:val="Akapitzlist"/>
        <w:numPr>
          <w:ilvl w:val="0"/>
          <w:numId w:val="0"/>
        </w:numPr>
        <w:ind w:left="992"/>
      </w:pPr>
    </w:p>
    <w:p w14:paraId="5ACDE628" w14:textId="77777777" w:rsidR="00460F34" w:rsidRDefault="00460F34" w:rsidP="0033303B">
      <w:pPr>
        <w:pStyle w:val="Akapitzlist"/>
        <w:numPr>
          <w:ilvl w:val="0"/>
          <w:numId w:val="1"/>
        </w:numPr>
      </w:pPr>
    </w:p>
    <w:p w14:paraId="048E46A8" w14:textId="77777777" w:rsidR="00F5396D" w:rsidRDefault="00460F34" w:rsidP="00460F34">
      <w:pPr>
        <w:pStyle w:val="Akapitzlist"/>
        <w:numPr>
          <w:ilvl w:val="1"/>
          <w:numId w:val="1"/>
        </w:numPr>
      </w:pPr>
      <w:r>
        <w:t xml:space="preserve">W zakresie </w:t>
      </w:r>
      <w:r w:rsidRPr="00C11C07">
        <w:t xml:space="preserve">kształtowania zabudowy oraz wskaźników </w:t>
      </w:r>
      <w:r w:rsidRPr="0033303B">
        <w:t>zagospodarowania</w:t>
      </w:r>
      <w:r>
        <w:t xml:space="preserve"> terenu infrastruktury technicznej – wodociągi, oznaczonego na rysunku symbolem </w:t>
      </w:r>
      <w:r w:rsidRPr="00460F34">
        <w:rPr>
          <w:b/>
          <w:bCs/>
        </w:rPr>
        <w:t>W</w:t>
      </w:r>
      <w:r>
        <w:t xml:space="preserve"> </w:t>
      </w:r>
      <w:r w:rsidR="00A25A1A">
        <w:t xml:space="preserve">ustala się </w:t>
      </w:r>
      <w:r w:rsidRPr="007364BA">
        <w:t>lokalizację na działce budowlanej</w:t>
      </w:r>
      <w:r w:rsidR="00F5396D">
        <w:t>:</w:t>
      </w:r>
    </w:p>
    <w:p w14:paraId="0BCCB3D4" w14:textId="132C253F" w:rsidR="00F5396D" w:rsidRDefault="00460F34" w:rsidP="00F5396D">
      <w:pPr>
        <w:pStyle w:val="Akapitzlist"/>
      </w:pPr>
      <w:r w:rsidRPr="007364BA">
        <w:t xml:space="preserve"> </w:t>
      </w:r>
      <w:r>
        <w:t>obiektów budowlanych</w:t>
      </w:r>
      <w:r w:rsidRPr="007364BA">
        <w:t xml:space="preserve"> infrastruktury technicznej</w:t>
      </w:r>
      <w:r w:rsidR="00F5396D">
        <w:t xml:space="preserve"> -</w:t>
      </w:r>
      <w:r w:rsidRPr="007364BA">
        <w:t xml:space="preserve"> w tym</w:t>
      </w:r>
      <w:r>
        <w:t xml:space="preserve"> </w:t>
      </w:r>
      <w:r w:rsidR="00F5396D">
        <w:t xml:space="preserve">stacji uzdatniania wody, </w:t>
      </w:r>
      <w:r>
        <w:t xml:space="preserve">ujęcia wody </w:t>
      </w:r>
      <w:r w:rsidR="00F5396D">
        <w:t>wraz ze strefą ochronną</w:t>
      </w:r>
      <w:r w:rsidR="0093060D">
        <w:t>, urządzeń wodnych</w:t>
      </w:r>
      <w:r w:rsidR="00F5396D">
        <w:t>;</w:t>
      </w:r>
    </w:p>
    <w:p w14:paraId="6D2E47DA" w14:textId="3E3831A7" w:rsidR="00460F34" w:rsidRDefault="00A25A1A" w:rsidP="00460F34">
      <w:pPr>
        <w:pStyle w:val="Akapitzlist"/>
        <w:numPr>
          <w:ilvl w:val="1"/>
          <w:numId w:val="1"/>
        </w:numPr>
      </w:pPr>
      <w:r>
        <w:lastRenderedPageBreak/>
        <w:t>Ustala się następujące zasady zabudowy i zagospodarowania terenu</w:t>
      </w:r>
      <w:r w:rsidR="00460F34">
        <w:t>:</w:t>
      </w:r>
    </w:p>
    <w:p w14:paraId="5753FDED" w14:textId="0FB1ECF3" w:rsidR="00460F34" w:rsidRPr="007364BA" w:rsidRDefault="00460F34" w:rsidP="00460F34">
      <w:pPr>
        <w:pStyle w:val="Akapitzlist"/>
        <w:ind w:left="851"/>
      </w:pPr>
      <w:r w:rsidRPr="007364BA">
        <w:t xml:space="preserve">dachy </w:t>
      </w:r>
      <w:r w:rsidR="00F654CC">
        <w:t>dowolne</w:t>
      </w:r>
      <w:r w:rsidRPr="007364BA">
        <w:t>;</w:t>
      </w:r>
    </w:p>
    <w:p w14:paraId="4C414B22" w14:textId="4328CEA4" w:rsidR="00460F34" w:rsidRPr="007364BA" w:rsidRDefault="00460F34" w:rsidP="00460F34">
      <w:pPr>
        <w:pStyle w:val="Akapitzlist"/>
        <w:ind w:left="851"/>
      </w:pPr>
      <w:r w:rsidRPr="007364BA">
        <w:t>wysokość budynków</w:t>
      </w:r>
      <w:r w:rsidR="009E5588">
        <w:t>:</w:t>
      </w:r>
      <w:r w:rsidRPr="007364BA">
        <w:t xml:space="preserve"> nie większą niż </w:t>
      </w:r>
      <w:r>
        <w:t>6</w:t>
      </w:r>
      <w:r w:rsidRPr="007364BA">
        <w:t>,0 m;</w:t>
      </w:r>
    </w:p>
    <w:p w14:paraId="7FEC2F9D" w14:textId="0F8C3BA1" w:rsidR="00460F34" w:rsidRPr="007364BA" w:rsidRDefault="00460F34" w:rsidP="00460F34">
      <w:pPr>
        <w:pStyle w:val="Akapitzlist"/>
        <w:ind w:left="851"/>
      </w:pPr>
      <w:r w:rsidRPr="007364BA">
        <w:t>powierzchnię zabudowy</w:t>
      </w:r>
      <w:r w:rsidR="009E5588">
        <w:t>:</w:t>
      </w:r>
      <w:r w:rsidRPr="007364BA">
        <w:t xml:space="preserve"> nie większą niż </w:t>
      </w:r>
      <w:r>
        <w:t>3</w:t>
      </w:r>
      <w:r w:rsidRPr="007364BA">
        <w:t>0% powierzchni działki budowlanej;</w:t>
      </w:r>
    </w:p>
    <w:p w14:paraId="22EB9931" w14:textId="589DDB75" w:rsidR="00460F34" w:rsidRPr="007364BA" w:rsidRDefault="00460F34" w:rsidP="00460F34">
      <w:pPr>
        <w:pStyle w:val="Akapitzlist"/>
        <w:ind w:left="851"/>
      </w:pPr>
      <w:r w:rsidRPr="007364BA">
        <w:t>intensywność zabudowy od 0,0 do 0,</w:t>
      </w:r>
      <w:r>
        <w:t>3</w:t>
      </w:r>
      <w:r w:rsidRPr="007364BA">
        <w:t>;</w:t>
      </w:r>
    </w:p>
    <w:p w14:paraId="4360A9B8" w14:textId="11D83EFF" w:rsidR="00460F34" w:rsidRDefault="00460F34" w:rsidP="00460F34">
      <w:pPr>
        <w:pStyle w:val="Akapitzlist"/>
        <w:ind w:left="851"/>
      </w:pPr>
      <w:r w:rsidRPr="007364BA">
        <w:t>powierzchnię terenu biologicznie czynnego</w:t>
      </w:r>
      <w:r w:rsidR="009E5588">
        <w:t>:</w:t>
      </w:r>
      <w:r w:rsidRPr="007364BA">
        <w:t xml:space="preserve"> nie mniejszą niż 5% powierzchni działki budowlanej;</w:t>
      </w:r>
    </w:p>
    <w:p w14:paraId="728245B9" w14:textId="2FF57642" w:rsidR="004C11D8" w:rsidRPr="007364BA" w:rsidRDefault="004C11D8" w:rsidP="00460F34">
      <w:pPr>
        <w:pStyle w:val="Akapitzlist"/>
        <w:ind w:left="851"/>
      </w:pPr>
      <w:r>
        <w:t>liczbę stanowisk postojowych</w:t>
      </w:r>
      <w:r w:rsidR="009E5588">
        <w:t>:</w:t>
      </w:r>
      <w:r>
        <w:t xml:space="preserve"> nie mniejszą niż 2 w tym 1 stanowisko postojowe przeznaczone na parkowanie pojazdów zaopatrzonych w kartę parkingową;</w:t>
      </w:r>
    </w:p>
    <w:p w14:paraId="6E5BC52B" w14:textId="3A0B261C" w:rsidR="00460F34" w:rsidRDefault="00460F34" w:rsidP="00460F34">
      <w:pPr>
        <w:pStyle w:val="Akapitzlist"/>
        <w:ind w:left="851"/>
      </w:pPr>
      <w:r w:rsidRPr="007364BA">
        <w:t>obsługę komunikacyjną z przyległ</w:t>
      </w:r>
      <w:r>
        <w:t>ej</w:t>
      </w:r>
      <w:r w:rsidRPr="007364BA">
        <w:t xml:space="preserve"> </w:t>
      </w:r>
      <w:r>
        <w:t>drogi wewnętrznej</w:t>
      </w:r>
      <w:r w:rsidRPr="007364BA">
        <w:t>.</w:t>
      </w:r>
    </w:p>
    <w:p w14:paraId="1D9AD116" w14:textId="77777777" w:rsidR="00460F34" w:rsidRDefault="00460F34" w:rsidP="00460F34">
      <w:pPr>
        <w:pStyle w:val="Akapitzlist"/>
        <w:numPr>
          <w:ilvl w:val="0"/>
          <w:numId w:val="0"/>
        </w:numPr>
        <w:ind w:left="284"/>
      </w:pPr>
    </w:p>
    <w:p w14:paraId="3F3CC4FE" w14:textId="4F0C06E7" w:rsidR="00460F34" w:rsidRDefault="00460F34" w:rsidP="0033303B">
      <w:pPr>
        <w:pStyle w:val="Akapitzlist"/>
        <w:numPr>
          <w:ilvl w:val="0"/>
          <w:numId w:val="1"/>
        </w:numPr>
      </w:pPr>
    </w:p>
    <w:p w14:paraId="6042ACCB" w14:textId="76A88B20" w:rsidR="00A25A1A" w:rsidRDefault="00A25A1A" w:rsidP="00A25A1A">
      <w:pPr>
        <w:pStyle w:val="Akapitzlist"/>
        <w:numPr>
          <w:ilvl w:val="1"/>
          <w:numId w:val="1"/>
        </w:numPr>
      </w:pPr>
      <w:r w:rsidRPr="00C11C07">
        <w:t xml:space="preserve">W zakresie zasad kształtowania zabudowy oraz wskaźników </w:t>
      </w:r>
      <w:r w:rsidRPr="0033303B">
        <w:t>zagospodarowania</w:t>
      </w:r>
      <w:r>
        <w:t xml:space="preserve"> terenu </w:t>
      </w:r>
      <w:r w:rsidRPr="00A25A1A">
        <w:rPr>
          <w:rFonts w:cs="Times New Roman"/>
          <w:bCs/>
          <w:szCs w:val="28"/>
        </w:rPr>
        <w:t>obiektów produkcyjnych – elektrowni fotowoltaicznej</w:t>
      </w:r>
      <w:r w:rsidR="004C11D8">
        <w:rPr>
          <w:rFonts w:cs="Times New Roman"/>
          <w:bCs/>
          <w:szCs w:val="28"/>
        </w:rPr>
        <w:t xml:space="preserve"> wraz ze strefą ochronną</w:t>
      </w:r>
      <w:r>
        <w:rPr>
          <w:rFonts w:cs="Times New Roman"/>
          <w:bCs/>
          <w:szCs w:val="28"/>
        </w:rPr>
        <w:t xml:space="preserve">, oznaczonego na rysunku symbolem </w:t>
      </w:r>
      <w:r w:rsidRPr="00A25A1A">
        <w:rPr>
          <w:rFonts w:cs="Times New Roman"/>
          <w:b/>
          <w:szCs w:val="28"/>
        </w:rPr>
        <w:t>P-EF</w:t>
      </w:r>
      <w:r>
        <w:rPr>
          <w:rFonts w:cs="Times New Roman"/>
          <w:bCs/>
          <w:szCs w:val="28"/>
        </w:rPr>
        <w:t xml:space="preserve"> </w:t>
      </w:r>
      <w:r w:rsidRPr="00A112E4">
        <w:t>dopuszcza się lokalizację na działce budowlanej</w:t>
      </w:r>
      <w:r>
        <w:t>:</w:t>
      </w:r>
    </w:p>
    <w:p w14:paraId="229FDF0D" w14:textId="3399A0DE" w:rsidR="00A25A1A" w:rsidRPr="00A25A1A" w:rsidRDefault="00A25A1A" w:rsidP="00A25A1A">
      <w:pPr>
        <w:pStyle w:val="Akapitzlist"/>
      </w:pPr>
      <w:r>
        <w:rPr>
          <w:szCs w:val="28"/>
        </w:rPr>
        <w:t xml:space="preserve">instalacji odnawialnego źródła energii – systemu </w:t>
      </w:r>
      <w:r w:rsidR="00E57BD0">
        <w:rPr>
          <w:szCs w:val="28"/>
        </w:rPr>
        <w:t>paneli fotowoltaicznych</w:t>
      </w:r>
      <w:r>
        <w:rPr>
          <w:szCs w:val="28"/>
        </w:rPr>
        <w:t xml:space="preserve"> o mocy </w:t>
      </w:r>
      <w:r w:rsidR="009E349F">
        <w:rPr>
          <w:szCs w:val="28"/>
        </w:rPr>
        <w:t xml:space="preserve">maksymalnej </w:t>
      </w:r>
      <w:r>
        <w:rPr>
          <w:szCs w:val="28"/>
        </w:rPr>
        <w:t xml:space="preserve">do 1,0 MW na </w:t>
      </w:r>
      <w:r w:rsidR="009E349F">
        <w:rPr>
          <w:szCs w:val="28"/>
        </w:rPr>
        <w:t xml:space="preserve">każde </w:t>
      </w:r>
      <w:r>
        <w:rPr>
          <w:szCs w:val="28"/>
        </w:rPr>
        <w:t>2 ha powierzchni terenu;</w:t>
      </w:r>
    </w:p>
    <w:p w14:paraId="51B753F3" w14:textId="77777777" w:rsidR="003563B8" w:rsidRPr="003563B8" w:rsidRDefault="003563B8" w:rsidP="00A25A1A">
      <w:pPr>
        <w:pStyle w:val="Akapitzlist"/>
      </w:pPr>
      <w:r>
        <w:rPr>
          <w:szCs w:val="28"/>
        </w:rPr>
        <w:t>tymczasowych obiektów budowlanych:</w:t>
      </w:r>
    </w:p>
    <w:p w14:paraId="12C09C40" w14:textId="5DC7213F" w:rsidR="00A25A1A" w:rsidRPr="00A25A1A" w:rsidRDefault="00A25A1A" w:rsidP="003563B8">
      <w:pPr>
        <w:pStyle w:val="Akapitzlist"/>
        <w:numPr>
          <w:ilvl w:val="3"/>
          <w:numId w:val="1"/>
        </w:numPr>
      </w:pPr>
      <w:r>
        <w:rPr>
          <w:szCs w:val="28"/>
        </w:rPr>
        <w:t>kontenerów na potrzeby stacji transformatorowej</w:t>
      </w:r>
      <w:r w:rsidR="003563B8">
        <w:rPr>
          <w:szCs w:val="28"/>
        </w:rPr>
        <w:t>,</w:t>
      </w:r>
    </w:p>
    <w:p w14:paraId="3F3E10B0" w14:textId="310BCE17" w:rsidR="00A25A1A" w:rsidRDefault="00A25A1A" w:rsidP="003563B8">
      <w:pPr>
        <w:pStyle w:val="Akapitzlist"/>
        <w:numPr>
          <w:ilvl w:val="3"/>
          <w:numId w:val="1"/>
        </w:numPr>
      </w:pPr>
      <w:r>
        <w:t>kontenerów technicznych;</w:t>
      </w:r>
    </w:p>
    <w:p w14:paraId="168D6633" w14:textId="55BF902A" w:rsidR="004C11D8" w:rsidRDefault="004C11D8" w:rsidP="00A25A1A">
      <w:pPr>
        <w:pStyle w:val="Akapitzlist"/>
        <w:numPr>
          <w:ilvl w:val="1"/>
          <w:numId w:val="1"/>
        </w:numPr>
      </w:pPr>
      <w:r>
        <w:t xml:space="preserve">Ustala się granice strefy ochronnej jako tożsame z linią rozgraniczającą terenu </w:t>
      </w:r>
      <w:r w:rsidRPr="00D9655F">
        <w:rPr>
          <w:b/>
        </w:rPr>
        <w:t>P-EF</w:t>
      </w:r>
      <w:r>
        <w:t>.</w:t>
      </w:r>
    </w:p>
    <w:p w14:paraId="74EC992D" w14:textId="472CA39C" w:rsidR="00A25A1A" w:rsidRDefault="00A25A1A" w:rsidP="00A25A1A">
      <w:pPr>
        <w:pStyle w:val="Akapitzlist"/>
        <w:numPr>
          <w:ilvl w:val="1"/>
          <w:numId w:val="1"/>
        </w:numPr>
      </w:pPr>
      <w:r>
        <w:t>Ustala się następujące zasady zabudowy i zagospodarowania terenu:</w:t>
      </w:r>
    </w:p>
    <w:p w14:paraId="3AA1D977" w14:textId="48693C73" w:rsidR="001662B5" w:rsidRDefault="001662B5" w:rsidP="00A25A1A">
      <w:pPr>
        <w:pStyle w:val="Akapitzlist"/>
      </w:pPr>
      <w:r>
        <w:t>lokalizację obiektów budowalnych związanych z inwestycją w</w:t>
      </w:r>
      <w:r w:rsidR="009E349F">
        <w:t> </w:t>
      </w:r>
      <w:r>
        <w:t>odległości</w:t>
      </w:r>
      <w:r w:rsidR="009E349F">
        <w:t xml:space="preserve"> </w:t>
      </w:r>
      <w:r w:rsidR="00895DFC">
        <w:t>nie mniejszej niż</w:t>
      </w:r>
      <w:r>
        <w:t xml:space="preserve"> 20,0 m od drogi publicznej </w:t>
      </w:r>
      <w:r w:rsidR="0093060D" w:rsidRPr="00D9655F">
        <w:rPr>
          <w:b/>
        </w:rPr>
        <w:t>KDZ</w:t>
      </w:r>
      <w:r>
        <w:t xml:space="preserve"> oraz</w:t>
      </w:r>
      <w:r w:rsidR="00895DFC">
        <w:t xml:space="preserve"> nie mniejszej niż</w:t>
      </w:r>
      <w:r>
        <w:t xml:space="preserve"> 6,0 m od drogi wewnętrznej </w:t>
      </w:r>
      <w:r w:rsidRPr="00D9655F">
        <w:rPr>
          <w:b/>
        </w:rPr>
        <w:t>3KDW</w:t>
      </w:r>
      <w:r w:rsidR="00E57BD0">
        <w:t>;</w:t>
      </w:r>
    </w:p>
    <w:p w14:paraId="61236CAC" w14:textId="76C68F99" w:rsidR="00E57BD0" w:rsidRDefault="00E57BD0" w:rsidP="00A25A1A">
      <w:pPr>
        <w:pStyle w:val="Akapitzlist"/>
      </w:pPr>
      <w:r>
        <w:t>wysokość paneli fotowoltaicznych</w:t>
      </w:r>
      <w:r w:rsidR="009E5588">
        <w:t>:</w:t>
      </w:r>
      <w:r>
        <w:t xml:space="preserve"> nie większą niż 5,0 m;</w:t>
      </w:r>
    </w:p>
    <w:p w14:paraId="40681942" w14:textId="57E7C4DE" w:rsidR="00A25A1A" w:rsidRDefault="001662B5" w:rsidP="00A25A1A">
      <w:pPr>
        <w:pStyle w:val="Akapitzlist"/>
      </w:pPr>
      <w:r>
        <w:t xml:space="preserve">wysokość </w:t>
      </w:r>
      <w:r w:rsidR="003563B8">
        <w:t>tymczasowych obiektów budowlanych</w:t>
      </w:r>
      <w:r w:rsidR="009E5588">
        <w:t>:</w:t>
      </w:r>
      <w:r>
        <w:t xml:space="preserve"> nie większą niż 4,0</w:t>
      </w:r>
      <w:r w:rsidR="00860FC4">
        <w:t> </w:t>
      </w:r>
      <w:r>
        <w:t>m;</w:t>
      </w:r>
    </w:p>
    <w:p w14:paraId="27C5F4ED" w14:textId="31A7E413" w:rsidR="00E57BD0" w:rsidRDefault="001662B5" w:rsidP="00E57BD0">
      <w:pPr>
        <w:pStyle w:val="Akapitzlist"/>
      </w:pPr>
      <w:r>
        <w:t xml:space="preserve">łączną powierzchnię terenu zajętą </w:t>
      </w:r>
      <w:r w:rsidR="00E57BD0">
        <w:t xml:space="preserve">przez </w:t>
      </w:r>
      <w:r w:rsidR="003563B8">
        <w:t>tymczasowe obiekty budowlane</w:t>
      </w:r>
      <w:r w:rsidR="009E5588">
        <w:t>:</w:t>
      </w:r>
      <w:r w:rsidR="00E57BD0">
        <w:t xml:space="preserve"> nie większą niż 400</w:t>
      </w:r>
      <w:r w:rsidR="009E349F">
        <w:t> </w:t>
      </w:r>
      <w:r w:rsidR="00E57BD0">
        <w:t>m</w:t>
      </w:r>
      <w:r w:rsidR="00E57BD0">
        <w:rPr>
          <w:vertAlign w:val="superscript"/>
        </w:rPr>
        <w:t>2</w:t>
      </w:r>
      <w:r w:rsidR="00E57BD0">
        <w:t>;</w:t>
      </w:r>
    </w:p>
    <w:p w14:paraId="3B3E65AA" w14:textId="10E56806" w:rsidR="0033303B" w:rsidRDefault="00E57BD0" w:rsidP="00E57BD0">
      <w:pPr>
        <w:pStyle w:val="Akapitzlist"/>
      </w:pPr>
      <w:r w:rsidRPr="007364BA">
        <w:t>powierzchnię terenu biologicznie czynnego</w:t>
      </w:r>
      <w:r w:rsidR="009E5588">
        <w:t>:</w:t>
      </w:r>
      <w:r w:rsidRPr="007364BA">
        <w:t xml:space="preserve"> nie mniejszą niż 5% powierzchni działki budowlanej</w:t>
      </w:r>
      <w:r>
        <w:t>;</w:t>
      </w:r>
    </w:p>
    <w:p w14:paraId="6CCFEA05" w14:textId="4BD46DB8" w:rsidR="00E57BD0" w:rsidRDefault="004C11D8" w:rsidP="00E57BD0">
      <w:pPr>
        <w:pStyle w:val="Akapitzlist"/>
      </w:pPr>
      <w:r>
        <w:t>liczbę stanowisk postojowych naziemnych</w:t>
      </w:r>
      <w:r w:rsidR="009E5588">
        <w:t>:</w:t>
      </w:r>
      <w:r>
        <w:t xml:space="preserve"> nie mniejszą niż 2</w:t>
      </w:r>
      <w:r w:rsidR="00C334C8">
        <w:t>,</w:t>
      </w:r>
      <w:r>
        <w:t xml:space="preserve"> w tym 1</w:t>
      </w:r>
      <w:r w:rsidR="009E349F">
        <w:t> </w:t>
      </w:r>
      <w:r>
        <w:t>stanowisko postojowe przeznaczone na parkowanie pojazdów zaopatrzonych w kartę parkingową</w:t>
      </w:r>
      <w:r w:rsidR="00895DFC">
        <w:t>, jeśli jest wymagane</w:t>
      </w:r>
      <w:r>
        <w:t>;</w:t>
      </w:r>
    </w:p>
    <w:p w14:paraId="6D6F4EE7" w14:textId="791453C5" w:rsidR="004C11D8" w:rsidRDefault="004C11D8" w:rsidP="00E57BD0">
      <w:pPr>
        <w:pStyle w:val="Akapitzlist"/>
      </w:pPr>
      <w:r w:rsidRPr="007364BA">
        <w:t>obsługę komunikacyjną z przyległ</w:t>
      </w:r>
      <w:r>
        <w:t>ej</w:t>
      </w:r>
      <w:r w:rsidRPr="007364BA">
        <w:t xml:space="preserve"> </w:t>
      </w:r>
      <w:r>
        <w:t>drogi wewnętrznej.</w:t>
      </w:r>
    </w:p>
    <w:p w14:paraId="1BDEA355" w14:textId="77777777" w:rsidR="004C11D8" w:rsidRDefault="004C11D8" w:rsidP="004C11D8">
      <w:pPr>
        <w:pStyle w:val="Akapitzlist"/>
        <w:numPr>
          <w:ilvl w:val="0"/>
          <w:numId w:val="0"/>
        </w:numPr>
        <w:ind w:left="992"/>
      </w:pPr>
    </w:p>
    <w:p w14:paraId="478FBA5E" w14:textId="0F46983C" w:rsidR="0033303B" w:rsidRDefault="0033303B" w:rsidP="0033303B">
      <w:pPr>
        <w:pStyle w:val="Akapitzlist"/>
        <w:numPr>
          <w:ilvl w:val="0"/>
          <w:numId w:val="1"/>
        </w:numPr>
      </w:pPr>
    </w:p>
    <w:p w14:paraId="7A48C740" w14:textId="346A7129" w:rsidR="0033303B" w:rsidRDefault="0033303B" w:rsidP="0033303B">
      <w:pPr>
        <w:pStyle w:val="Akapitzlist"/>
        <w:numPr>
          <w:ilvl w:val="1"/>
          <w:numId w:val="1"/>
        </w:numPr>
      </w:pPr>
      <w:r>
        <w:lastRenderedPageBreak/>
        <w:t xml:space="preserve"> </w:t>
      </w:r>
      <w:r w:rsidRPr="00C11C07">
        <w:t xml:space="preserve">W zakresie zasad kształtowania wskaźników </w:t>
      </w:r>
      <w:r w:rsidRPr="0033303B">
        <w:t xml:space="preserve">zagospodarowania terenów rolniczych, oznaczonych symbolami </w:t>
      </w:r>
      <w:r w:rsidRPr="0033303B">
        <w:rPr>
          <w:rFonts w:cs="Times New Roman"/>
          <w:b/>
          <w:szCs w:val="28"/>
        </w:rPr>
        <w:t>1R</w:t>
      </w:r>
      <w:r w:rsidRPr="0033303B">
        <w:rPr>
          <w:rFonts w:cs="Times New Roman"/>
          <w:bCs/>
          <w:szCs w:val="28"/>
        </w:rPr>
        <w:t xml:space="preserve">, </w:t>
      </w:r>
      <w:r w:rsidRPr="0033303B">
        <w:rPr>
          <w:rFonts w:cs="Times New Roman"/>
          <w:b/>
          <w:szCs w:val="28"/>
        </w:rPr>
        <w:t>2R</w:t>
      </w:r>
      <w:r w:rsidRPr="0033303B">
        <w:rPr>
          <w:rFonts w:cs="Times New Roman"/>
          <w:bCs/>
          <w:szCs w:val="28"/>
        </w:rPr>
        <w:t xml:space="preserve">, </w:t>
      </w:r>
      <w:r w:rsidRPr="0033303B">
        <w:rPr>
          <w:rFonts w:cs="Times New Roman"/>
          <w:b/>
          <w:szCs w:val="28"/>
        </w:rPr>
        <w:t>3R</w:t>
      </w:r>
      <w:r w:rsidRPr="0033303B">
        <w:rPr>
          <w:rFonts w:cs="Times New Roman"/>
          <w:bCs/>
          <w:szCs w:val="28"/>
        </w:rPr>
        <w:t>,</w:t>
      </w:r>
      <w:r>
        <w:rPr>
          <w:rFonts w:cs="Times New Roman"/>
          <w:bCs/>
          <w:szCs w:val="28"/>
        </w:rPr>
        <w:t xml:space="preserve"> </w:t>
      </w:r>
      <w:r w:rsidRPr="00845F72">
        <w:rPr>
          <w:rFonts w:cs="Times New Roman"/>
          <w:b/>
          <w:szCs w:val="28"/>
        </w:rPr>
        <w:t>4R</w:t>
      </w:r>
      <w:r>
        <w:rPr>
          <w:rFonts w:cs="Times New Roman"/>
          <w:bCs/>
          <w:szCs w:val="28"/>
        </w:rPr>
        <w:t xml:space="preserve">, </w:t>
      </w:r>
      <w:r w:rsidRPr="00845F72">
        <w:rPr>
          <w:rFonts w:cs="Times New Roman"/>
          <w:b/>
          <w:szCs w:val="28"/>
        </w:rPr>
        <w:t>5R</w:t>
      </w:r>
      <w:r>
        <w:rPr>
          <w:rFonts w:cs="Times New Roman"/>
          <w:bCs/>
          <w:szCs w:val="28"/>
        </w:rPr>
        <w:t xml:space="preserve">, </w:t>
      </w:r>
      <w:r w:rsidRPr="00845F72">
        <w:rPr>
          <w:rFonts w:cs="Times New Roman"/>
          <w:b/>
          <w:szCs w:val="28"/>
        </w:rPr>
        <w:t>6R</w:t>
      </w:r>
      <w:r>
        <w:rPr>
          <w:rFonts w:cs="Times New Roman"/>
          <w:bCs/>
          <w:szCs w:val="28"/>
        </w:rPr>
        <w:t xml:space="preserve">, </w:t>
      </w:r>
      <w:r w:rsidRPr="00845F72">
        <w:rPr>
          <w:rFonts w:cs="Times New Roman"/>
          <w:b/>
          <w:szCs w:val="28"/>
        </w:rPr>
        <w:t>7R</w:t>
      </w:r>
      <w:r>
        <w:rPr>
          <w:rFonts w:cs="Times New Roman"/>
          <w:bCs/>
          <w:szCs w:val="28"/>
        </w:rPr>
        <w:t>,</w:t>
      </w:r>
      <w:r w:rsidR="001616BE">
        <w:rPr>
          <w:rFonts w:cs="Times New Roman"/>
          <w:bCs/>
          <w:szCs w:val="28"/>
        </w:rPr>
        <w:t xml:space="preserve"> </w:t>
      </w:r>
      <w:r w:rsidR="0093060D">
        <w:rPr>
          <w:rFonts w:cs="Times New Roman"/>
          <w:b/>
          <w:szCs w:val="28"/>
        </w:rPr>
        <w:t>8R</w:t>
      </w:r>
      <w:r w:rsidR="0093060D">
        <w:rPr>
          <w:rFonts w:cs="Times New Roman"/>
          <w:bCs/>
          <w:szCs w:val="28"/>
        </w:rPr>
        <w:t xml:space="preserve">, </w:t>
      </w:r>
      <w:r w:rsidR="001616BE" w:rsidRPr="00845F72">
        <w:rPr>
          <w:rFonts w:cs="Times New Roman"/>
          <w:b/>
          <w:szCs w:val="28"/>
        </w:rPr>
        <w:t>9R</w:t>
      </w:r>
      <w:r w:rsidR="001616BE">
        <w:rPr>
          <w:rFonts w:cs="Times New Roman"/>
          <w:b/>
          <w:szCs w:val="28"/>
        </w:rPr>
        <w:t xml:space="preserve"> </w:t>
      </w:r>
      <w:r w:rsidR="001616BE">
        <w:rPr>
          <w:rFonts w:cs="Times New Roman"/>
          <w:bCs/>
          <w:szCs w:val="28"/>
        </w:rPr>
        <w:t>i</w:t>
      </w:r>
      <w:r w:rsidR="001616BE">
        <w:rPr>
          <w:rFonts w:cs="Times New Roman"/>
          <w:b/>
          <w:szCs w:val="28"/>
        </w:rPr>
        <w:t xml:space="preserve"> 10R</w:t>
      </w:r>
      <w:r w:rsidRPr="00C11C07">
        <w:t xml:space="preserve"> ustala się</w:t>
      </w:r>
      <w:r>
        <w:t>:</w:t>
      </w:r>
    </w:p>
    <w:p w14:paraId="5510D20B" w14:textId="77777777" w:rsidR="0033303B" w:rsidRDefault="0033303B" w:rsidP="0033303B">
      <w:pPr>
        <w:pStyle w:val="Akapitzlist"/>
      </w:pPr>
      <w:r w:rsidRPr="00375FA3">
        <w:t>zagospodarowanie terenu pod uprawy rolnicze, ogrodnicze i sadownicze, zgodne z przepisami odrębnymi;</w:t>
      </w:r>
    </w:p>
    <w:p w14:paraId="0156CA24" w14:textId="77777777" w:rsidR="0033303B" w:rsidRDefault="0033303B" w:rsidP="0033303B">
      <w:pPr>
        <w:pStyle w:val="Akapitzlist"/>
      </w:pPr>
      <w:r w:rsidRPr="00375FA3">
        <w:t>zachowanie istniejących i lokalizację nowych zadrzewień śródpolnych, o</w:t>
      </w:r>
      <w:r>
        <w:t> </w:t>
      </w:r>
      <w:r w:rsidRPr="00375FA3">
        <w:t>charakterze krajobrazowym i wiatrochronnym;</w:t>
      </w:r>
    </w:p>
    <w:p w14:paraId="799567E5" w14:textId="0EF92C5D" w:rsidR="0033303B" w:rsidRPr="005820FE" w:rsidRDefault="0033303B" w:rsidP="0033303B">
      <w:pPr>
        <w:pStyle w:val="Akapitzlist"/>
      </w:pPr>
      <w:r w:rsidRPr="005820FE">
        <w:t>zachowanie i użytkowanie cieków wodnych, rowów melioracyjnych</w:t>
      </w:r>
      <w:r w:rsidR="002B3C6C">
        <w:t>, urządzeń wodnych</w:t>
      </w:r>
      <w:r w:rsidRPr="005820FE">
        <w:t xml:space="preserve"> i ich konserwację;</w:t>
      </w:r>
    </w:p>
    <w:p w14:paraId="73BFAB75" w14:textId="77777777" w:rsidR="0033303B" w:rsidRDefault="0033303B" w:rsidP="0033303B">
      <w:pPr>
        <w:pStyle w:val="Akapitzlist"/>
      </w:pPr>
      <w:r w:rsidRPr="005820FE">
        <w:t>możliwość lokalizacji łąk i pastwisk;</w:t>
      </w:r>
    </w:p>
    <w:p w14:paraId="1B21A935" w14:textId="09459F17" w:rsidR="0033303B" w:rsidRPr="008C7C8C" w:rsidRDefault="0033303B" w:rsidP="0033303B">
      <w:pPr>
        <w:pStyle w:val="Akapitzlist"/>
      </w:pPr>
      <w:r>
        <w:t xml:space="preserve">możliwość zalesiania gruntów rolnych o użytkach gruntowych oznaczonych w ewidencji symbolami </w:t>
      </w:r>
      <w:r w:rsidR="003D0788">
        <w:t>R</w:t>
      </w:r>
      <w:r>
        <w:t xml:space="preserve">V i </w:t>
      </w:r>
      <w:r w:rsidR="003D0788">
        <w:t>R</w:t>
      </w:r>
      <w:r>
        <w:t>VI</w:t>
      </w:r>
      <w:r w:rsidR="009E349F">
        <w:t>, zgodnie z przepisami odrębnymi</w:t>
      </w:r>
      <w:r>
        <w:t>;</w:t>
      </w:r>
    </w:p>
    <w:p w14:paraId="11FF114B" w14:textId="77777777" w:rsidR="003C5677" w:rsidRDefault="0033303B" w:rsidP="0033303B">
      <w:pPr>
        <w:pStyle w:val="Akapitzlist"/>
      </w:pPr>
      <w:bookmarkStart w:id="17" w:name="_Hlk53485131"/>
      <w:r w:rsidRPr="008C7C8C">
        <w:t>możliwość lokalizacji ścieżek pieszych i rowerowych wyłącznie o</w:t>
      </w:r>
      <w:r>
        <w:t> </w:t>
      </w:r>
      <w:r w:rsidRPr="008C7C8C">
        <w:t>nawierzchni naturalnej</w:t>
      </w:r>
      <w:bookmarkEnd w:id="17"/>
      <w:r>
        <w:t>, których lokalizacja przebiega poza obszarami gruntów rolnych podlegających ochronie</w:t>
      </w:r>
      <w:r w:rsidR="003C5677">
        <w:t>;</w:t>
      </w:r>
    </w:p>
    <w:p w14:paraId="19B49752" w14:textId="2F8206E2" w:rsidR="0033303B" w:rsidRDefault="003C5677" w:rsidP="0033303B">
      <w:pPr>
        <w:pStyle w:val="Akapitzlist"/>
      </w:pPr>
      <w:r>
        <w:t>powierzchnię terenu biologicznie czynnego</w:t>
      </w:r>
      <w:r w:rsidR="00286E50">
        <w:t>:</w:t>
      </w:r>
      <w:r>
        <w:t xml:space="preserve"> nie mniejszą niż 80% powierzchni terenu.</w:t>
      </w:r>
    </w:p>
    <w:p w14:paraId="4C5A0888" w14:textId="54B0B25B" w:rsidR="0033303B" w:rsidRDefault="0033303B" w:rsidP="0033303B">
      <w:pPr>
        <w:pStyle w:val="Akapitzlist"/>
        <w:numPr>
          <w:ilvl w:val="1"/>
          <w:numId w:val="1"/>
        </w:numPr>
      </w:pPr>
      <w:r w:rsidRPr="005820FE">
        <w:t>Zakazuje się lokalizacji budynków, w tym w zabudowie zagrodowej.</w:t>
      </w:r>
    </w:p>
    <w:p w14:paraId="58372DB0" w14:textId="77777777" w:rsidR="00C814FF" w:rsidRDefault="00C814FF" w:rsidP="00C814FF">
      <w:pPr>
        <w:pStyle w:val="Akapitzlist"/>
        <w:numPr>
          <w:ilvl w:val="0"/>
          <w:numId w:val="0"/>
        </w:numPr>
        <w:ind w:left="1559"/>
      </w:pPr>
    </w:p>
    <w:p w14:paraId="53D9B94C" w14:textId="77777777" w:rsidR="00C814FF" w:rsidRPr="00C814FF" w:rsidRDefault="00C814FF" w:rsidP="00930AB0">
      <w:pPr>
        <w:pStyle w:val="Akapitzlist"/>
        <w:numPr>
          <w:ilvl w:val="0"/>
          <w:numId w:val="1"/>
        </w:numPr>
      </w:pPr>
    </w:p>
    <w:p w14:paraId="430308A9" w14:textId="7283F94C" w:rsidR="00930AB0" w:rsidRPr="00C814FF" w:rsidRDefault="00C814FF" w:rsidP="00C814FF">
      <w:pPr>
        <w:pStyle w:val="Akapitzlist"/>
        <w:numPr>
          <w:ilvl w:val="1"/>
          <w:numId w:val="1"/>
        </w:numPr>
      </w:pPr>
      <w:r>
        <w:rPr>
          <w:rFonts w:cs="Times New Roman"/>
          <w:szCs w:val="28"/>
        </w:rPr>
        <w:t xml:space="preserve">W zakresie </w:t>
      </w:r>
      <w:r>
        <w:rPr>
          <w:szCs w:val="28"/>
        </w:rPr>
        <w:t xml:space="preserve">zasad kształtowania wskaźników zagospodarowania </w:t>
      </w:r>
      <w:r>
        <w:rPr>
          <w:rFonts w:cs="Times New Roman"/>
          <w:szCs w:val="28"/>
        </w:rPr>
        <w:t xml:space="preserve">terenów </w:t>
      </w:r>
      <w:r w:rsidRPr="00B860B8">
        <w:rPr>
          <w:rFonts w:cs="Times New Roman"/>
          <w:szCs w:val="28"/>
        </w:rPr>
        <w:t>zieleni, łąk i pastwisk lub wód powierzchniowych śródlądowych, oznaczon</w:t>
      </w:r>
      <w:r w:rsidR="00C334C8">
        <w:rPr>
          <w:rFonts w:cs="Times New Roman"/>
          <w:szCs w:val="28"/>
        </w:rPr>
        <w:t>ych</w:t>
      </w:r>
      <w:r w:rsidRPr="00B860B8">
        <w:rPr>
          <w:rFonts w:cs="Times New Roman"/>
          <w:szCs w:val="28"/>
        </w:rPr>
        <w:t xml:space="preserve"> symbolami </w:t>
      </w:r>
      <w:r w:rsidRPr="00B860B8">
        <w:rPr>
          <w:rFonts w:cs="Times New Roman"/>
          <w:b/>
          <w:bCs/>
          <w:szCs w:val="28"/>
        </w:rPr>
        <w:t>1Z/WS</w:t>
      </w:r>
      <w:r w:rsidR="00400DA6" w:rsidRPr="00400DA6">
        <w:rPr>
          <w:rFonts w:cs="Times New Roman"/>
          <w:szCs w:val="28"/>
        </w:rPr>
        <w:t>,</w:t>
      </w:r>
      <w:r w:rsidRPr="00B860B8">
        <w:rPr>
          <w:rFonts w:cs="Times New Roman"/>
          <w:szCs w:val="28"/>
        </w:rPr>
        <w:t xml:space="preserve"> </w:t>
      </w:r>
      <w:r w:rsidRPr="00B860B8">
        <w:rPr>
          <w:rFonts w:cs="Times New Roman"/>
          <w:b/>
          <w:bCs/>
          <w:szCs w:val="28"/>
        </w:rPr>
        <w:t>2Z/WS</w:t>
      </w:r>
      <w:r w:rsidR="00400DA6" w:rsidRPr="00400DA6">
        <w:rPr>
          <w:rFonts w:cs="Times New Roman"/>
          <w:szCs w:val="28"/>
        </w:rPr>
        <w:t>,</w:t>
      </w:r>
      <w:r w:rsidR="00400DA6">
        <w:rPr>
          <w:rFonts w:cs="Times New Roman"/>
          <w:b/>
          <w:bCs/>
          <w:szCs w:val="28"/>
        </w:rPr>
        <w:t xml:space="preserve"> 3</w:t>
      </w:r>
      <w:r w:rsidR="00400DA6" w:rsidRPr="00B860B8">
        <w:rPr>
          <w:rFonts w:cs="Times New Roman"/>
          <w:b/>
          <w:bCs/>
          <w:szCs w:val="28"/>
        </w:rPr>
        <w:t>Z/WS</w:t>
      </w:r>
      <w:r w:rsidR="00400DA6" w:rsidRPr="00400DA6">
        <w:rPr>
          <w:rFonts w:cs="Times New Roman"/>
          <w:szCs w:val="28"/>
        </w:rPr>
        <w:t>,</w:t>
      </w:r>
      <w:r w:rsidR="00400DA6">
        <w:rPr>
          <w:rFonts w:cs="Times New Roman"/>
          <w:b/>
          <w:bCs/>
          <w:szCs w:val="28"/>
        </w:rPr>
        <w:t xml:space="preserve"> 4</w:t>
      </w:r>
      <w:r w:rsidR="00400DA6" w:rsidRPr="00B860B8">
        <w:rPr>
          <w:rFonts w:cs="Times New Roman"/>
          <w:b/>
          <w:bCs/>
          <w:szCs w:val="28"/>
        </w:rPr>
        <w:t>Z/WS</w:t>
      </w:r>
      <w:r w:rsidR="00400DA6" w:rsidRPr="000C0DCA">
        <w:rPr>
          <w:rFonts w:cs="Times New Roman"/>
          <w:szCs w:val="28"/>
        </w:rPr>
        <w:t>,</w:t>
      </w:r>
      <w:r w:rsidR="00400DA6">
        <w:rPr>
          <w:rFonts w:cs="Times New Roman"/>
          <w:b/>
          <w:bCs/>
          <w:szCs w:val="28"/>
        </w:rPr>
        <w:t xml:space="preserve"> 5</w:t>
      </w:r>
      <w:r w:rsidR="00400DA6" w:rsidRPr="00B860B8">
        <w:rPr>
          <w:rFonts w:cs="Times New Roman"/>
          <w:b/>
          <w:bCs/>
          <w:szCs w:val="28"/>
        </w:rPr>
        <w:t>Z/WS</w:t>
      </w:r>
      <w:r w:rsidR="00400DA6" w:rsidRPr="00400DA6">
        <w:rPr>
          <w:rFonts w:cs="Times New Roman"/>
          <w:szCs w:val="28"/>
        </w:rPr>
        <w:t>,</w:t>
      </w:r>
      <w:r w:rsidR="00400DA6">
        <w:rPr>
          <w:rFonts w:cs="Times New Roman"/>
          <w:b/>
          <w:bCs/>
          <w:szCs w:val="28"/>
        </w:rPr>
        <w:t xml:space="preserve"> 6Z/WS</w:t>
      </w:r>
      <w:r>
        <w:rPr>
          <w:rFonts w:cs="Times New Roman"/>
          <w:b/>
          <w:bCs/>
          <w:szCs w:val="28"/>
        </w:rPr>
        <w:t xml:space="preserve"> </w:t>
      </w:r>
      <w:r>
        <w:rPr>
          <w:rFonts w:cs="Times New Roman"/>
          <w:szCs w:val="28"/>
        </w:rPr>
        <w:t>ustala się:</w:t>
      </w:r>
    </w:p>
    <w:p w14:paraId="12C41AF0" w14:textId="174983D8" w:rsidR="00C814FF" w:rsidRPr="00C814FF" w:rsidRDefault="00C814FF" w:rsidP="00C814FF">
      <w:pPr>
        <w:pStyle w:val="Akapitzlist"/>
      </w:pPr>
      <w:r>
        <w:rPr>
          <w:rFonts w:cs="Times New Roman"/>
          <w:bCs/>
          <w:szCs w:val="28"/>
        </w:rPr>
        <w:t>zachowanie i użytkowanie cieków wodnych, rowów melioracyjnych</w:t>
      </w:r>
      <w:r w:rsidR="00976322">
        <w:rPr>
          <w:rFonts w:cs="Times New Roman"/>
          <w:bCs/>
          <w:szCs w:val="28"/>
        </w:rPr>
        <w:t>, urządzeń wodnych</w:t>
      </w:r>
      <w:r>
        <w:rPr>
          <w:rFonts w:cs="Times New Roman"/>
          <w:bCs/>
          <w:szCs w:val="28"/>
        </w:rPr>
        <w:t xml:space="preserve"> i ich konserwację</w:t>
      </w:r>
      <w:r>
        <w:rPr>
          <w:rFonts w:cs="Times New Roman"/>
          <w:szCs w:val="28"/>
        </w:rPr>
        <w:t>, w tym zachowanie roślinności przybrzeżnej oraz terenów podmokłych;</w:t>
      </w:r>
    </w:p>
    <w:p w14:paraId="6CE491B0" w14:textId="3B1B6479" w:rsidR="00C814FF" w:rsidRDefault="00C814FF" w:rsidP="00C814FF">
      <w:pPr>
        <w:pStyle w:val="Akapitzlist"/>
      </w:pPr>
      <w:r w:rsidRPr="00C814FF">
        <w:rPr>
          <w:bCs/>
        </w:rPr>
        <w:t>możliwość</w:t>
      </w:r>
      <w:r w:rsidRPr="00C814FF">
        <w:t xml:space="preserve"> zachowania i użytkowania gruntów rolnych, zgodnie z przepisami odrębnymi</w:t>
      </w:r>
      <w:r>
        <w:t>;</w:t>
      </w:r>
    </w:p>
    <w:p w14:paraId="24EA3DAA" w14:textId="00676C1D" w:rsidR="00C814FF" w:rsidRDefault="00C814FF" w:rsidP="00C814FF">
      <w:pPr>
        <w:pStyle w:val="Akapitzlist"/>
      </w:pPr>
      <w:r w:rsidRPr="00C814FF">
        <w:rPr>
          <w:bCs/>
        </w:rPr>
        <w:t>możliwość lokalizacji</w:t>
      </w:r>
      <w:r w:rsidRPr="00C814FF">
        <w:t xml:space="preserve"> zieleni</w:t>
      </w:r>
      <w:r>
        <w:t>;</w:t>
      </w:r>
    </w:p>
    <w:p w14:paraId="1AAB3C06" w14:textId="17B52E18" w:rsidR="007A3FD8" w:rsidRDefault="007A3FD8" w:rsidP="00C814FF">
      <w:pPr>
        <w:pStyle w:val="Akapitzlist"/>
      </w:pPr>
      <w:r w:rsidRPr="008C7C8C">
        <w:t>możliwość lokalizacji ścieżek pieszych i rowerowych wyłącznie o</w:t>
      </w:r>
      <w:r>
        <w:t> </w:t>
      </w:r>
      <w:r w:rsidRPr="008C7C8C">
        <w:t>nawierzchni naturalnej</w:t>
      </w:r>
      <w:r>
        <w:t>;</w:t>
      </w:r>
    </w:p>
    <w:p w14:paraId="713DB25C" w14:textId="2E14D487" w:rsidR="00C814FF" w:rsidRDefault="00C814FF" w:rsidP="00C814FF">
      <w:pPr>
        <w:pStyle w:val="Akapitzlist"/>
      </w:pPr>
      <w:r>
        <w:t>powierzchnię terenu biologicznie czynnego</w:t>
      </w:r>
      <w:r w:rsidR="00286E50">
        <w:t>:</w:t>
      </w:r>
      <w:r>
        <w:t xml:space="preserve"> nie mniejszą niż 80% powierzchni terenu.</w:t>
      </w:r>
    </w:p>
    <w:p w14:paraId="25320456" w14:textId="47F8A1C5" w:rsidR="00C814FF" w:rsidRDefault="00C814FF" w:rsidP="00C814FF">
      <w:pPr>
        <w:pStyle w:val="Akapitzlist"/>
        <w:numPr>
          <w:ilvl w:val="1"/>
          <w:numId w:val="1"/>
        </w:numPr>
      </w:pPr>
      <w:r>
        <w:t>Zakazuje się lokalizacji budynków, w tym zabudowy zagrodowej.</w:t>
      </w:r>
    </w:p>
    <w:p w14:paraId="2862D956" w14:textId="77777777" w:rsidR="00C814FF" w:rsidRDefault="00C814FF" w:rsidP="00C814FF">
      <w:pPr>
        <w:pStyle w:val="Akapitzlist"/>
        <w:numPr>
          <w:ilvl w:val="0"/>
          <w:numId w:val="0"/>
        </w:numPr>
        <w:ind w:left="284"/>
      </w:pPr>
    </w:p>
    <w:p w14:paraId="0438B8BD" w14:textId="4BFFDCC8" w:rsidR="00C814FF" w:rsidRDefault="00C814FF" w:rsidP="00BA223B">
      <w:pPr>
        <w:pStyle w:val="Akapitzlist"/>
        <w:numPr>
          <w:ilvl w:val="0"/>
          <w:numId w:val="1"/>
        </w:numPr>
      </w:pPr>
      <w:r w:rsidRPr="00C814FF">
        <w:t>W zakresie zasad kształtowania wskaźników zagospodarowania terenów lasów, oznaczonych symbol</w:t>
      </w:r>
      <w:r>
        <w:t>ami</w:t>
      </w:r>
      <w:r w:rsidRPr="00C814FF">
        <w:t xml:space="preserve"> </w:t>
      </w:r>
      <w:r w:rsidR="0033303B" w:rsidRPr="008563D8">
        <w:rPr>
          <w:rFonts w:cs="Times New Roman"/>
          <w:b/>
          <w:bCs/>
          <w:szCs w:val="28"/>
        </w:rPr>
        <w:t>1ZL</w:t>
      </w:r>
      <w:r w:rsidR="0033303B" w:rsidRPr="00984A68">
        <w:rPr>
          <w:rFonts w:cs="Times New Roman"/>
          <w:szCs w:val="28"/>
        </w:rPr>
        <w:t>,</w:t>
      </w:r>
      <w:r w:rsidR="0033303B" w:rsidRPr="008563D8">
        <w:rPr>
          <w:rFonts w:cs="Times New Roman"/>
          <w:szCs w:val="28"/>
        </w:rPr>
        <w:t xml:space="preserve"> </w:t>
      </w:r>
      <w:r w:rsidR="0033303B" w:rsidRPr="008563D8">
        <w:rPr>
          <w:rFonts w:cs="Times New Roman"/>
          <w:b/>
          <w:bCs/>
          <w:szCs w:val="28"/>
        </w:rPr>
        <w:t>2ZL</w:t>
      </w:r>
      <w:r w:rsidR="0033303B" w:rsidRPr="008563D8">
        <w:rPr>
          <w:rFonts w:cs="Times New Roman"/>
          <w:szCs w:val="28"/>
        </w:rPr>
        <w:t xml:space="preserve">, </w:t>
      </w:r>
      <w:r w:rsidR="0033303B" w:rsidRPr="008563D8">
        <w:rPr>
          <w:rFonts w:cs="Times New Roman"/>
          <w:b/>
          <w:bCs/>
          <w:szCs w:val="28"/>
        </w:rPr>
        <w:t>3ZL</w:t>
      </w:r>
      <w:r w:rsidR="0033303B" w:rsidRPr="008563D8">
        <w:rPr>
          <w:rFonts w:cs="Times New Roman"/>
          <w:szCs w:val="28"/>
        </w:rPr>
        <w:t xml:space="preserve">, </w:t>
      </w:r>
      <w:r w:rsidR="0033303B" w:rsidRPr="008563D8">
        <w:rPr>
          <w:rFonts w:cs="Times New Roman"/>
          <w:b/>
          <w:bCs/>
          <w:szCs w:val="28"/>
        </w:rPr>
        <w:t>4ZL</w:t>
      </w:r>
      <w:r w:rsidR="0033303B" w:rsidRPr="008563D8">
        <w:rPr>
          <w:rFonts w:cs="Times New Roman"/>
          <w:szCs w:val="28"/>
        </w:rPr>
        <w:t xml:space="preserve">, </w:t>
      </w:r>
      <w:r w:rsidR="0033303B" w:rsidRPr="008563D8">
        <w:rPr>
          <w:rFonts w:cs="Times New Roman"/>
          <w:b/>
          <w:bCs/>
          <w:szCs w:val="28"/>
        </w:rPr>
        <w:t>5ZL</w:t>
      </w:r>
      <w:r w:rsidR="0033303B" w:rsidRPr="008563D8">
        <w:rPr>
          <w:rFonts w:cs="Times New Roman"/>
          <w:szCs w:val="28"/>
        </w:rPr>
        <w:t xml:space="preserve">, </w:t>
      </w:r>
      <w:r w:rsidR="0033303B" w:rsidRPr="008563D8">
        <w:rPr>
          <w:rFonts w:cs="Times New Roman"/>
          <w:b/>
          <w:bCs/>
          <w:szCs w:val="28"/>
        </w:rPr>
        <w:t>6ZL</w:t>
      </w:r>
      <w:r w:rsidR="0033303B" w:rsidRPr="008563D8">
        <w:rPr>
          <w:rFonts w:cs="Times New Roman"/>
          <w:szCs w:val="28"/>
        </w:rPr>
        <w:t xml:space="preserve">, </w:t>
      </w:r>
      <w:r w:rsidR="0033303B" w:rsidRPr="008563D8">
        <w:rPr>
          <w:rFonts w:cs="Times New Roman"/>
          <w:b/>
          <w:bCs/>
          <w:szCs w:val="28"/>
        </w:rPr>
        <w:t>7ZL</w:t>
      </w:r>
      <w:r w:rsidR="0033303B" w:rsidRPr="008563D8">
        <w:rPr>
          <w:rFonts w:cs="Times New Roman"/>
          <w:szCs w:val="28"/>
        </w:rPr>
        <w:t xml:space="preserve">, </w:t>
      </w:r>
      <w:r w:rsidR="0033303B" w:rsidRPr="008563D8">
        <w:rPr>
          <w:rFonts w:cs="Times New Roman"/>
          <w:b/>
          <w:bCs/>
          <w:szCs w:val="28"/>
        </w:rPr>
        <w:t>8ZL</w:t>
      </w:r>
      <w:r w:rsidR="0033303B" w:rsidRPr="008563D8">
        <w:rPr>
          <w:rFonts w:cs="Times New Roman"/>
          <w:szCs w:val="28"/>
        </w:rPr>
        <w:t xml:space="preserve">, </w:t>
      </w:r>
      <w:r w:rsidR="0033303B" w:rsidRPr="008563D8">
        <w:rPr>
          <w:rFonts w:cs="Times New Roman"/>
          <w:b/>
          <w:bCs/>
          <w:szCs w:val="28"/>
        </w:rPr>
        <w:t>9ZL</w:t>
      </w:r>
      <w:r w:rsidR="0033303B" w:rsidRPr="008563D8">
        <w:rPr>
          <w:rFonts w:cs="Times New Roman"/>
          <w:szCs w:val="28"/>
        </w:rPr>
        <w:t xml:space="preserve">, </w:t>
      </w:r>
      <w:r w:rsidR="0033303B" w:rsidRPr="008563D8">
        <w:rPr>
          <w:rFonts w:cs="Times New Roman"/>
          <w:b/>
          <w:bCs/>
          <w:szCs w:val="28"/>
        </w:rPr>
        <w:t>10ZL</w:t>
      </w:r>
      <w:r w:rsidR="0033303B" w:rsidRPr="008563D8">
        <w:rPr>
          <w:rFonts w:cs="Times New Roman"/>
          <w:szCs w:val="28"/>
        </w:rPr>
        <w:t xml:space="preserve">, </w:t>
      </w:r>
      <w:r w:rsidR="0033303B" w:rsidRPr="008563D8">
        <w:rPr>
          <w:rFonts w:cs="Times New Roman"/>
          <w:b/>
          <w:bCs/>
          <w:szCs w:val="28"/>
        </w:rPr>
        <w:t>11ZL</w:t>
      </w:r>
      <w:r w:rsidR="0033303B" w:rsidRPr="008563D8">
        <w:rPr>
          <w:rFonts w:cs="Times New Roman"/>
          <w:szCs w:val="28"/>
        </w:rPr>
        <w:t xml:space="preserve"> i </w:t>
      </w:r>
      <w:r w:rsidR="0033303B" w:rsidRPr="008563D8">
        <w:rPr>
          <w:rFonts w:cs="Times New Roman"/>
          <w:b/>
          <w:bCs/>
          <w:szCs w:val="28"/>
        </w:rPr>
        <w:t>12ZL</w:t>
      </w:r>
      <w:r w:rsidR="0033303B" w:rsidRPr="00C814FF">
        <w:t xml:space="preserve"> </w:t>
      </w:r>
      <w:r w:rsidRPr="00C814FF">
        <w:t>ustala się</w:t>
      </w:r>
      <w:r>
        <w:t>:</w:t>
      </w:r>
    </w:p>
    <w:p w14:paraId="050CA021" w14:textId="77F6C08A" w:rsidR="00C814FF" w:rsidRPr="00C814FF" w:rsidRDefault="00C814FF" w:rsidP="00C814FF">
      <w:pPr>
        <w:pStyle w:val="Akapitzlist"/>
      </w:pPr>
      <w:r>
        <w:rPr>
          <w:rFonts w:cs="Times New Roman"/>
          <w:szCs w:val="28"/>
        </w:rPr>
        <w:t>zachowanie i użytkowanie terenów leśnych zgodnie z przepisami odrębnymi;</w:t>
      </w:r>
    </w:p>
    <w:p w14:paraId="5045603F" w14:textId="3BE3BF03" w:rsidR="00C814FF" w:rsidRPr="00C814FF" w:rsidRDefault="00C814FF" w:rsidP="00C814FF">
      <w:pPr>
        <w:pStyle w:val="Akapitzlist"/>
      </w:pPr>
      <w:r w:rsidRPr="00C814FF">
        <w:t>zachowanie cieków wodnych, terenów podmokłych</w:t>
      </w:r>
      <w:r w:rsidR="002C57F3">
        <w:t>.</w:t>
      </w:r>
    </w:p>
    <w:p w14:paraId="37CC906B" w14:textId="246EF90E" w:rsidR="00851231" w:rsidRDefault="002C57F3" w:rsidP="0033303B">
      <w:pPr>
        <w:pStyle w:val="Akapitzlist"/>
        <w:numPr>
          <w:ilvl w:val="1"/>
          <w:numId w:val="1"/>
        </w:numPr>
      </w:pPr>
      <w:bookmarkStart w:id="18" w:name="_Hlk53482814"/>
      <w:r>
        <w:lastRenderedPageBreak/>
        <w:t>Zakazuje się lokalizacji budynków</w:t>
      </w:r>
      <w:bookmarkEnd w:id="18"/>
      <w:r>
        <w:t>.</w:t>
      </w:r>
    </w:p>
    <w:p w14:paraId="18F65DD1" w14:textId="77777777" w:rsidR="00851231" w:rsidRDefault="00851231" w:rsidP="002C57F3">
      <w:pPr>
        <w:pStyle w:val="Akapitzlist"/>
        <w:numPr>
          <w:ilvl w:val="0"/>
          <w:numId w:val="0"/>
        </w:numPr>
        <w:ind w:left="284"/>
      </w:pPr>
    </w:p>
    <w:p w14:paraId="26771DB3" w14:textId="66E1A1BB" w:rsidR="002C57F3" w:rsidRPr="002C57F3" w:rsidRDefault="002C57F3" w:rsidP="002C57F3">
      <w:pPr>
        <w:pStyle w:val="Akapitzlist"/>
        <w:numPr>
          <w:ilvl w:val="0"/>
          <w:numId w:val="1"/>
        </w:numPr>
      </w:pPr>
      <w:r>
        <w:rPr>
          <w:rFonts w:cs="Times New Roman"/>
          <w:szCs w:val="28"/>
        </w:rPr>
        <w:t xml:space="preserve">Na terenie drogi publicznej </w:t>
      </w:r>
      <w:r w:rsidR="00286E50">
        <w:rPr>
          <w:rFonts w:cs="Times New Roman"/>
          <w:szCs w:val="28"/>
        </w:rPr>
        <w:t xml:space="preserve">klasy </w:t>
      </w:r>
      <w:r w:rsidR="00546D8B">
        <w:rPr>
          <w:rFonts w:cs="Times New Roman"/>
          <w:szCs w:val="28"/>
        </w:rPr>
        <w:t>głównej ruchu przyspieszonego</w:t>
      </w:r>
      <w:r>
        <w:rPr>
          <w:rFonts w:cs="Times New Roman"/>
          <w:szCs w:val="28"/>
        </w:rPr>
        <w:t xml:space="preserve">, oznaczonym symbolem </w:t>
      </w:r>
      <w:r>
        <w:rPr>
          <w:rFonts w:cs="Times New Roman"/>
          <w:b/>
          <w:szCs w:val="28"/>
        </w:rPr>
        <w:t>KD</w:t>
      </w:r>
      <w:r w:rsidR="00546D8B">
        <w:rPr>
          <w:rFonts w:cs="Times New Roman"/>
          <w:b/>
          <w:szCs w:val="28"/>
        </w:rPr>
        <w:t>GP</w:t>
      </w:r>
      <w:r>
        <w:rPr>
          <w:rFonts w:cs="Times New Roman"/>
          <w:szCs w:val="28"/>
        </w:rPr>
        <w:t xml:space="preserve"> ustala się:</w:t>
      </w:r>
    </w:p>
    <w:p w14:paraId="3D68A3A9" w14:textId="43A3742D" w:rsidR="002C57F3" w:rsidRPr="002C57F3" w:rsidRDefault="002C57F3" w:rsidP="002C57F3">
      <w:pPr>
        <w:pStyle w:val="Akapitzlist"/>
      </w:pPr>
      <w:r>
        <w:rPr>
          <w:rFonts w:cs="Times New Roman"/>
          <w:szCs w:val="28"/>
        </w:rPr>
        <w:t>szerokość w liniach rozgraniczających, zgodnie z rysunkiem i zgodnie z</w:t>
      </w:r>
      <w:r w:rsidR="00F67E33">
        <w:rPr>
          <w:rFonts w:cs="Times New Roman"/>
          <w:szCs w:val="28"/>
        </w:rPr>
        <w:t> </w:t>
      </w:r>
      <w:r>
        <w:rPr>
          <w:rFonts w:cs="Times New Roman"/>
          <w:szCs w:val="28"/>
        </w:rPr>
        <w:t>wydzieleniem geodezyjnym;</w:t>
      </w:r>
    </w:p>
    <w:p w14:paraId="599D23F3" w14:textId="702A1342" w:rsidR="002C57F3" w:rsidRPr="002C57F3" w:rsidRDefault="002C57F3" w:rsidP="002C57F3">
      <w:pPr>
        <w:pStyle w:val="Akapitzlist"/>
      </w:pPr>
      <w:r>
        <w:rPr>
          <w:rFonts w:cs="Times New Roman"/>
          <w:szCs w:val="28"/>
        </w:rPr>
        <w:t>zagospodarowanie pasa drogowego</w:t>
      </w:r>
      <w:r w:rsidR="00286E50">
        <w:rPr>
          <w:rFonts w:cs="Times New Roman"/>
          <w:szCs w:val="28"/>
        </w:rPr>
        <w:t>,</w:t>
      </w:r>
      <w:r>
        <w:rPr>
          <w:rFonts w:cs="Times New Roman"/>
          <w:szCs w:val="28"/>
        </w:rPr>
        <w:t xml:space="preserve"> zgodnie z klasyfikacją i przepisami odrębnymi;</w:t>
      </w:r>
    </w:p>
    <w:p w14:paraId="7BB34397" w14:textId="19F6FDAF" w:rsidR="002C57F3" w:rsidRPr="002C57F3" w:rsidRDefault="002C57F3" w:rsidP="002C57F3">
      <w:pPr>
        <w:pStyle w:val="Akapitzlist"/>
      </w:pPr>
      <w:r>
        <w:rPr>
          <w:rFonts w:cs="Times New Roman"/>
          <w:szCs w:val="28"/>
        </w:rPr>
        <w:t>możliwość lokalizacji:</w:t>
      </w:r>
    </w:p>
    <w:p w14:paraId="28C6F6A8" w14:textId="7E352D45" w:rsidR="00851231" w:rsidRDefault="00851231" w:rsidP="00851231">
      <w:pPr>
        <w:pStyle w:val="Akapitzlist"/>
        <w:numPr>
          <w:ilvl w:val="3"/>
          <w:numId w:val="1"/>
        </w:numPr>
      </w:pPr>
      <w:r>
        <w:t>obiektów budowlanych i urządzeń związanych z prowadzeniem, zabezpieczeniem i obsługą ruchu, a także urządzeń związanych z potrzebami zarządzania drogą;</w:t>
      </w:r>
    </w:p>
    <w:p w14:paraId="73F15B21" w14:textId="5916BAC2" w:rsidR="00851231" w:rsidRDefault="00851231" w:rsidP="00851231">
      <w:pPr>
        <w:pStyle w:val="Akapitzlist"/>
        <w:numPr>
          <w:ilvl w:val="3"/>
          <w:numId w:val="1"/>
        </w:numPr>
      </w:pPr>
      <w:r>
        <w:t>elementów systemu informacji gminnej pod warunkiem, że nie ograniczają one widoczności w miejscach skrzyżowań i zjazdów na tereny</w:t>
      </w:r>
      <w:r w:rsidR="007A3FD8">
        <w:t>.</w:t>
      </w:r>
    </w:p>
    <w:p w14:paraId="4AAC067E" w14:textId="77777777" w:rsidR="00F67E33" w:rsidRDefault="00F67E33" w:rsidP="00F67E33">
      <w:pPr>
        <w:pStyle w:val="Akapitzlist"/>
        <w:numPr>
          <w:ilvl w:val="0"/>
          <w:numId w:val="0"/>
        </w:numPr>
        <w:ind w:left="1559"/>
      </w:pPr>
    </w:p>
    <w:p w14:paraId="26407E04" w14:textId="69652363" w:rsidR="00F67E33" w:rsidRPr="002C57F3" w:rsidRDefault="00F67E33" w:rsidP="00F67E33">
      <w:pPr>
        <w:pStyle w:val="Akapitzlist"/>
        <w:numPr>
          <w:ilvl w:val="0"/>
          <w:numId w:val="1"/>
        </w:numPr>
      </w:pPr>
      <w:r>
        <w:rPr>
          <w:rFonts w:cs="Times New Roman"/>
          <w:szCs w:val="28"/>
        </w:rPr>
        <w:t xml:space="preserve">Na terenie drogi publicznej klasy </w:t>
      </w:r>
      <w:r w:rsidR="00C24C77">
        <w:rPr>
          <w:rFonts w:cs="Times New Roman"/>
          <w:szCs w:val="28"/>
        </w:rPr>
        <w:t>zbiorczej</w:t>
      </w:r>
      <w:r>
        <w:rPr>
          <w:rFonts w:cs="Times New Roman"/>
          <w:szCs w:val="28"/>
        </w:rPr>
        <w:t xml:space="preserve">, oznaczonym symbolem </w:t>
      </w:r>
      <w:r>
        <w:rPr>
          <w:rFonts w:cs="Times New Roman"/>
          <w:b/>
          <w:szCs w:val="28"/>
        </w:rPr>
        <w:t>KDZ</w:t>
      </w:r>
      <w:r>
        <w:rPr>
          <w:rFonts w:cs="Times New Roman"/>
          <w:szCs w:val="28"/>
        </w:rPr>
        <w:t xml:space="preserve"> ustala się:</w:t>
      </w:r>
    </w:p>
    <w:p w14:paraId="132F213E" w14:textId="77777777" w:rsidR="00F67E33" w:rsidRPr="002C57F3" w:rsidRDefault="00F67E33" w:rsidP="00F67E33">
      <w:pPr>
        <w:pStyle w:val="Akapitzlist"/>
      </w:pPr>
      <w:bookmarkStart w:id="19" w:name="_Hlk49258230"/>
      <w:r>
        <w:rPr>
          <w:rFonts w:cs="Times New Roman"/>
          <w:szCs w:val="28"/>
        </w:rPr>
        <w:t>szerokość w liniach rozgraniczających, zgodnie z rysunkiem i zgodnie z wydzieleniem geodezyjnym</w:t>
      </w:r>
      <w:bookmarkEnd w:id="19"/>
      <w:r>
        <w:rPr>
          <w:rFonts w:cs="Times New Roman"/>
          <w:szCs w:val="28"/>
        </w:rPr>
        <w:t>;</w:t>
      </w:r>
    </w:p>
    <w:p w14:paraId="121B0D6F" w14:textId="1931D17A" w:rsidR="00F67E33" w:rsidRPr="002C57F3" w:rsidRDefault="00F67E33" w:rsidP="00F67E33">
      <w:pPr>
        <w:pStyle w:val="Akapitzlist"/>
      </w:pPr>
      <w:r>
        <w:rPr>
          <w:rFonts w:cs="Times New Roman"/>
          <w:szCs w:val="28"/>
        </w:rPr>
        <w:t>zagospodarowanie pasa drogowego</w:t>
      </w:r>
      <w:r w:rsidR="00996A07">
        <w:rPr>
          <w:rFonts w:cs="Times New Roman"/>
          <w:szCs w:val="28"/>
        </w:rPr>
        <w:t xml:space="preserve">, </w:t>
      </w:r>
      <w:r>
        <w:rPr>
          <w:rFonts w:cs="Times New Roman"/>
          <w:szCs w:val="28"/>
        </w:rPr>
        <w:t xml:space="preserve"> zgodnie z klasyfikacją i przepisami odrębnymi;</w:t>
      </w:r>
    </w:p>
    <w:p w14:paraId="32DF20DC" w14:textId="77777777" w:rsidR="00F67E33" w:rsidRPr="002C57F3" w:rsidRDefault="00F67E33" w:rsidP="00F67E33">
      <w:pPr>
        <w:pStyle w:val="Akapitzlist"/>
      </w:pPr>
      <w:r>
        <w:rPr>
          <w:rFonts w:cs="Times New Roman"/>
          <w:szCs w:val="28"/>
        </w:rPr>
        <w:t>możliwość lokalizacji:</w:t>
      </w:r>
    </w:p>
    <w:p w14:paraId="34FC60FA" w14:textId="036C7E83" w:rsidR="00F67E33" w:rsidRPr="00995670" w:rsidRDefault="00F67E33" w:rsidP="00F67E33">
      <w:pPr>
        <w:pStyle w:val="Akapitzlist"/>
        <w:numPr>
          <w:ilvl w:val="3"/>
          <w:numId w:val="1"/>
        </w:numPr>
      </w:pPr>
      <w:r>
        <w:rPr>
          <w:rFonts w:cs="Times New Roman"/>
          <w:szCs w:val="28"/>
        </w:rPr>
        <w:t>dróg</w:t>
      </w:r>
      <w:r w:rsidR="00C24C77">
        <w:rPr>
          <w:rFonts w:cs="Times New Roman"/>
          <w:szCs w:val="28"/>
        </w:rPr>
        <w:t xml:space="preserve"> i ścieżek</w:t>
      </w:r>
      <w:r>
        <w:rPr>
          <w:rFonts w:cs="Times New Roman"/>
          <w:szCs w:val="28"/>
        </w:rPr>
        <w:t xml:space="preserve"> rowerowych,</w:t>
      </w:r>
    </w:p>
    <w:p w14:paraId="22CF956D" w14:textId="5D44CBEC" w:rsidR="00995670" w:rsidRPr="00995670" w:rsidRDefault="00995670" w:rsidP="00995670">
      <w:pPr>
        <w:pStyle w:val="Akapitzlist"/>
        <w:numPr>
          <w:ilvl w:val="3"/>
          <w:numId w:val="1"/>
        </w:numPr>
      </w:pPr>
      <w:r w:rsidRPr="00995670">
        <w:t>zieleni urządzonej</w:t>
      </w:r>
      <w:r w:rsidR="0058247F">
        <w:t>,</w:t>
      </w:r>
    </w:p>
    <w:p w14:paraId="5121347B" w14:textId="5BF874D7" w:rsidR="00F67E33" w:rsidRDefault="00F67E33" w:rsidP="00F67E33">
      <w:pPr>
        <w:pStyle w:val="Akapitzlist"/>
        <w:numPr>
          <w:ilvl w:val="3"/>
          <w:numId w:val="1"/>
        </w:numPr>
      </w:pPr>
      <w:r>
        <w:t>obiektów budowlanych i urządzeń związanych z prowadzeniem, zabezpieczeniem i obsługą ruchu, a także urządzeń związanych z</w:t>
      </w:r>
      <w:r w:rsidR="00194BCF">
        <w:t> </w:t>
      </w:r>
      <w:r>
        <w:t>potrzebami zarządzania drogą</w:t>
      </w:r>
      <w:r w:rsidR="00ED2764">
        <w:t>,</w:t>
      </w:r>
    </w:p>
    <w:p w14:paraId="1CEE9EFE" w14:textId="79858061" w:rsidR="00F67E33" w:rsidRDefault="00F67E33" w:rsidP="003833E0">
      <w:pPr>
        <w:pStyle w:val="Akapitzlist"/>
        <w:numPr>
          <w:ilvl w:val="3"/>
          <w:numId w:val="1"/>
        </w:numPr>
      </w:pPr>
      <w:r>
        <w:t>elementów systemu informacji gminnej pod warunkiem, że nie ograniczają one widoczności w miejscach skrzyżowań i zjazdów na tereny</w:t>
      </w:r>
      <w:r w:rsidR="003833E0">
        <w:t>.</w:t>
      </w:r>
    </w:p>
    <w:p w14:paraId="6F61A9AE" w14:textId="77777777" w:rsidR="00F67E33" w:rsidRDefault="00F67E33" w:rsidP="00F67E33">
      <w:pPr>
        <w:pStyle w:val="Akapitzlist"/>
        <w:numPr>
          <w:ilvl w:val="0"/>
          <w:numId w:val="0"/>
        </w:numPr>
        <w:ind w:left="1559"/>
      </w:pPr>
    </w:p>
    <w:p w14:paraId="665FAE60" w14:textId="41732B69" w:rsidR="00ED2764" w:rsidRPr="00ED2764" w:rsidRDefault="00ED2764" w:rsidP="00F67E33">
      <w:pPr>
        <w:pStyle w:val="Akapitzlist"/>
        <w:numPr>
          <w:ilvl w:val="0"/>
          <w:numId w:val="1"/>
        </w:numPr>
      </w:pPr>
      <w:r>
        <w:rPr>
          <w:rFonts w:cs="Times New Roman"/>
          <w:szCs w:val="28"/>
        </w:rPr>
        <w:t xml:space="preserve">Na terenie drogi publicznej klasy lokalnej, oznaczonym symbolem </w:t>
      </w:r>
      <w:r>
        <w:rPr>
          <w:rFonts w:cs="Times New Roman"/>
          <w:b/>
          <w:szCs w:val="28"/>
        </w:rPr>
        <w:t>KDL</w:t>
      </w:r>
      <w:r>
        <w:rPr>
          <w:rFonts w:cs="Times New Roman"/>
          <w:szCs w:val="28"/>
        </w:rPr>
        <w:t xml:space="preserve"> ustala się:</w:t>
      </w:r>
    </w:p>
    <w:p w14:paraId="7A5527F1" w14:textId="5C546937" w:rsidR="00ED2764" w:rsidRDefault="00ED2764" w:rsidP="00ED2764">
      <w:pPr>
        <w:pStyle w:val="Akapitzlist"/>
      </w:pPr>
      <w:r w:rsidRPr="00ED2764">
        <w:t>szerokość w liniach rozgraniczających, zgodnie z rysunkiem i</w:t>
      </w:r>
      <w:r w:rsidR="00E2453A">
        <w:t> </w:t>
      </w:r>
      <w:r w:rsidRPr="00ED2764">
        <w:t>zgodnie z</w:t>
      </w:r>
      <w:r w:rsidR="00922167">
        <w:t> </w:t>
      </w:r>
      <w:r w:rsidRPr="00ED2764">
        <w:t>wydzieleniem geodezyjnym</w:t>
      </w:r>
      <w:r>
        <w:t>;</w:t>
      </w:r>
    </w:p>
    <w:p w14:paraId="153D9D2D" w14:textId="273DEA99" w:rsidR="00ED2764" w:rsidRPr="00ED2764" w:rsidRDefault="00ED2764" w:rsidP="00ED2764">
      <w:pPr>
        <w:pStyle w:val="Akapitzlist"/>
      </w:pPr>
      <w:r>
        <w:rPr>
          <w:rFonts w:cs="Times New Roman"/>
          <w:szCs w:val="28"/>
        </w:rPr>
        <w:t>zagospodarowanie pasa drogowego</w:t>
      </w:r>
      <w:r w:rsidR="00996A07">
        <w:rPr>
          <w:rFonts w:cs="Times New Roman"/>
          <w:szCs w:val="28"/>
        </w:rPr>
        <w:t xml:space="preserve">, </w:t>
      </w:r>
      <w:r>
        <w:rPr>
          <w:rFonts w:cs="Times New Roman"/>
          <w:szCs w:val="28"/>
        </w:rPr>
        <w:t xml:space="preserve"> zgodnie z klasyfikacją i przepisami odrębnymi;</w:t>
      </w:r>
    </w:p>
    <w:p w14:paraId="2F680095" w14:textId="30A143F1" w:rsidR="00ED2764" w:rsidRPr="00ED2764" w:rsidRDefault="00ED2764" w:rsidP="00ED2764">
      <w:pPr>
        <w:pStyle w:val="Akapitzlist"/>
      </w:pPr>
      <w:r>
        <w:rPr>
          <w:rFonts w:cs="Times New Roman"/>
          <w:szCs w:val="28"/>
        </w:rPr>
        <w:t>możliwość lokalizacji:</w:t>
      </w:r>
    </w:p>
    <w:p w14:paraId="35B83B6F" w14:textId="6729D2AE" w:rsidR="00ED2764" w:rsidRPr="0058247F" w:rsidRDefault="00ED2764" w:rsidP="00ED2764">
      <w:pPr>
        <w:pStyle w:val="Akapitzlist"/>
        <w:numPr>
          <w:ilvl w:val="3"/>
          <w:numId w:val="1"/>
        </w:numPr>
      </w:pPr>
      <w:r>
        <w:rPr>
          <w:rFonts w:cs="Times New Roman"/>
          <w:szCs w:val="28"/>
        </w:rPr>
        <w:t>dróg i ścieżek rowerowych,</w:t>
      </w:r>
    </w:p>
    <w:p w14:paraId="4A8445BC" w14:textId="3DB892D9" w:rsidR="0058247F" w:rsidRPr="00ED2764" w:rsidRDefault="0058247F" w:rsidP="00ED2764">
      <w:pPr>
        <w:pStyle w:val="Akapitzlist"/>
        <w:numPr>
          <w:ilvl w:val="3"/>
          <w:numId w:val="1"/>
        </w:numPr>
      </w:pPr>
      <w:r>
        <w:rPr>
          <w:rFonts w:cs="Times New Roman"/>
          <w:szCs w:val="28"/>
        </w:rPr>
        <w:t>zieleni urządzonej,</w:t>
      </w:r>
    </w:p>
    <w:p w14:paraId="70F60901" w14:textId="5F7C0C1F" w:rsidR="00ED2764" w:rsidRDefault="00ED2764" w:rsidP="00ED2764">
      <w:pPr>
        <w:pStyle w:val="Akapitzlist"/>
        <w:numPr>
          <w:ilvl w:val="3"/>
          <w:numId w:val="1"/>
        </w:numPr>
      </w:pPr>
      <w:r>
        <w:lastRenderedPageBreak/>
        <w:t>obiektów budowlanych i urządzeń związanych z prowadzeniem, zabezpieczeniem i obsługą ruchu, a także urządzeń związanych z</w:t>
      </w:r>
      <w:r w:rsidR="00194BCF">
        <w:t> </w:t>
      </w:r>
      <w:r>
        <w:t>potrzebami zarządzania drogą,</w:t>
      </w:r>
    </w:p>
    <w:p w14:paraId="4E7272A9" w14:textId="06EDA3F2" w:rsidR="00ED2764" w:rsidRDefault="00ED2764" w:rsidP="003833E0">
      <w:pPr>
        <w:pStyle w:val="Akapitzlist"/>
        <w:numPr>
          <w:ilvl w:val="3"/>
          <w:numId w:val="1"/>
        </w:numPr>
      </w:pPr>
      <w:r>
        <w:t>elementów systemu informacji gminnej pod warunkiem, że nie ograniczają one widoczności w miejscach skrzyżowań i zjazdów na tereny.</w:t>
      </w:r>
    </w:p>
    <w:p w14:paraId="3BCB8FBF" w14:textId="77777777" w:rsidR="00ED2764" w:rsidRPr="00ED2764" w:rsidRDefault="00ED2764" w:rsidP="00ED2764">
      <w:pPr>
        <w:pStyle w:val="Akapitzlist"/>
        <w:numPr>
          <w:ilvl w:val="0"/>
          <w:numId w:val="0"/>
        </w:numPr>
        <w:ind w:left="1559"/>
      </w:pPr>
    </w:p>
    <w:p w14:paraId="241E04AF" w14:textId="04CB0C52" w:rsidR="00F67E33" w:rsidRPr="0033303B" w:rsidRDefault="00F67E33" w:rsidP="00F67E33">
      <w:pPr>
        <w:pStyle w:val="Akapitzlist"/>
        <w:numPr>
          <w:ilvl w:val="0"/>
          <w:numId w:val="1"/>
        </w:numPr>
      </w:pPr>
      <w:r w:rsidRPr="0033303B">
        <w:rPr>
          <w:rFonts w:cs="Times New Roman"/>
          <w:szCs w:val="28"/>
        </w:rPr>
        <w:t>Na terenach dróg wewnętrznych, oznaczonych symbolami</w:t>
      </w:r>
      <w:r w:rsidRPr="0033303B">
        <w:rPr>
          <w:rFonts w:cs="Times New Roman"/>
          <w:b/>
          <w:bCs/>
          <w:szCs w:val="28"/>
        </w:rPr>
        <w:t xml:space="preserve"> </w:t>
      </w:r>
      <w:r w:rsidR="0033303B" w:rsidRPr="0033303B">
        <w:rPr>
          <w:rFonts w:cs="Times New Roman"/>
          <w:b/>
          <w:bCs/>
          <w:szCs w:val="28"/>
        </w:rPr>
        <w:t>1KDW</w:t>
      </w:r>
      <w:r w:rsidR="0033303B" w:rsidRPr="0033303B">
        <w:rPr>
          <w:rFonts w:cs="Times New Roman"/>
          <w:szCs w:val="28"/>
        </w:rPr>
        <w:t xml:space="preserve">, </w:t>
      </w:r>
      <w:r w:rsidR="0033303B" w:rsidRPr="0033303B">
        <w:rPr>
          <w:rFonts w:cs="Times New Roman"/>
          <w:b/>
          <w:bCs/>
          <w:szCs w:val="28"/>
        </w:rPr>
        <w:t>2KDW</w:t>
      </w:r>
      <w:r w:rsidR="0033303B" w:rsidRPr="0033303B">
        <w:rPr>
          <w:rFonts w:cs="Times New Roman"/>
          <w:szCs w:val="28"/>
        </w:rPr>
        <w:t>,</w:t>
      </w:r>
      <w:r w:rsidR="0033303B" w:rsidRPr="0033303B">
        <w:rPr>
          <w:rFonts w:cs="Times New Roman"/>
          <w:b/>
          <w:bCs/>
          <w:szCs w:val="28"/>
        </w:rPr>
        <w:t xml:space="preserve"> 3KDW</w:t>
      </w:r>
      <w:r w:rsidR="0033303B" w:rsidRPr="0033303B">
        <w:rPr>
          <w:rFonts w:cs="Times New Roman"/>
          <w:szCs w:val="28"/>
        </w:rPr>
        <w:t xml:space="preserve">, </w:t>
      </w:r>
      <w:r w:rsidR="0033303B" w:rsidRPr="0033303B">
        <w:rPr>
          <w:rFonts w:cs="Times New Roman"/>
          <w:b/>
          <w:bCs/>
          <w:szCs w:val="28"/>
        </w:rPr>
        <w:t>4KDW</w:t>
      </w:r>
      <w:r w:rsidR="00ED2764">
        <w:rPr>
          <w:rFonts w:cs="Times New Roman"/>
          <w:szCs w:val="28"/>
        </w:rPr>
        <w:t xml:space="preserve"> i</w:t>
      </w:r>
      <w:r w:rsidR="00ED2764" w:rsidRPr="0033303B">
        <w:rPr>
          <w:rFonts w:cs="Times New Roman"/>
          <w:szCs w:val="28"/>
        </w:rPr>
        <w:t xml:space="preserve"> </w:t>
      </w:r>
      <w:r w:rsidR="0033303B" w:rsidRPr="0033303B">
        <w:rPr>
          <w:rFonts w:cs="Times New Roman"/>
          <w:b/>
          <w:bCs/>
          <w:szCs w:val="28"/>
        </w:rPr>
        <w:t>5KDW</w:t>
      </w:r>
      <w:r w:rsidR="0033303B" w:rsidRPr="0033303B">
        <w:rPr>
          <w:rFonts w:cs="Times New Roman"/>
          <w:szCs w:val="28"/>
        </w:rPr>
        <w:t xml:space="preserve"> </w:t>
      </w:r>
      <w:r w:rsidRPr="0033303B">
        <w:rPr>
          <w:rFonts w:cs="Times New Roman"/>
          <w:szCs w:val="28"/>
        </w:rPr>
        <w:t>ustala się:</w:t>
      </w:r>
    </w:p>
    <w:p w14:paraId="2EA667B8" w14:textId="7707EBBB" w:rsidR="00F67E33" w:rsidRPr="002C57F3" w:rsidRDefault="00F67E33" w:rsidP="00F67E33">
      <w:pPr>
        <w:pStyle w:val="Akapitzlist"/>
      </w:pPr>
      <w:r>
        <w:rPr>
          <w:rFonts w:cs="Times New Roman"/>
          <w:szCs w:val="28"/>
        </w:rPr>
        <w:t>szerokość w liniach rozgraniczających, zgodnie z rysunkiem i zgodnie z </w:t>
      </w:r>
      <w:r w:rsidR="0033303B">
        <w:rPr>
          <w:rFonts w:cs="Times New Roman"/>
          <w:szCs w:val="28"/>
        </w:rPr>
        <w:t xml:space="preserve">istniejącym </w:t>
      </w:r>
      <w:r>
        <w:rPr>
          <w:rFonts w:cs="Times New Roman"/>
          <w:szCs w:val="28"/>
        </w:rPr>
        <w:t>wydzieleniem geodezyjnym;</w:t>
      </w:r>
    </w:p>
    <w:p w14:paraId="40E5D5E2" w14:textId="0D5DA8AE" w:rsidR="00F67E33" w:rsidRPr="002C57F3" w:rsidRDefault="00F67E33" w:rsidP="00F67E33">
      <w:pPr>
        <w:pStyle w:val="Akapitzlist"/>
      </w:pPr>
      <w:r>
        <w:rPr>
          <w:rFonts w:cs="Times New Roman"/>
          <w:szCs w:val="28"/>
        </w:rPr>
        <w:t>zagospodarowanie pasa drogowego – chodnik i jezdnia lub pieszo-jezdnia</w:t>
      </w:r>
      <w:r w:rsidR="00996A07">
        <w:rPr>
          <w:rFonts w:cs="Times New Roman"/>
          <w:szCs w:val="28"/>
        </w:rPr>
        <w:t>,</w:t>
      </w:r>
      <w:r>
        <w:rPr>
          <w:rFonts w:cs="Times New Roman"/>
          <w:szCs w:val="28"/>
        </w:rPr>
        <w:t xml:space="preserve"> zgodnie z przepisami odrębnymi;</w:t>
      </w:r>
    </w:p>
    <w:p w14:paraId="4C4B2959" w14:textId="77777777" w:rsidR="00F67E33" w:rsidRPr="002C57F3" w:rsidRDefault="00F67E33" w:rsidP="00F67E33">
      <w:pPr>
        <w:pStyle w:val="Akapitzlist"/>
      </w:pPr>
      <w:r>
        <w:rPr>
          <w:rFonts w:cs="Times New Roman"/>
          <w:szCs w:val="28"/>
        </w:rPr>
        <w:t>możliwość lokalizacji:</w:t>
      </w:r>
    </w:p>
    <w:p w14:paraId="7A7E2AE6" w14:textId="6D6FF4DC" w:rsidR="00F67E33" w:rsidRPr="0058247F" w:rsidRDefault="00F67E33" w:rsidP="00F67E33">
      <w:pPr>
        <w:pStyle w:val="Akapitzlist"/>
        <w:numPr>
          <w:ilvl w:val="3"/>
          <w:numId w:val="1"/>
        </w:numPr>
      </w:pPr>
      <w:r>
        <w:rPr>
          <w:rFonts w:cs="Times New Roman"/>
          <w:szCs w:val="28"/>
        </w:rPr>
        <w:t>dróg</w:t>
      </w:r>
      <w:r w:rsidR="00C24C77">
        <w:rPr>
          <w:rFonts w:cs="Times New Roman"/>
          <w:szCs w:val="28"/>
        </w:rPr>
        <w:t xml:space="preserve"> i ścieżek</w:t>
      </w:r>
      <w:r>
        <w:rPr>
          <w:rFonts w:cs="Times New Roman"/>
          <w:szCs w:val="28"/>
        </w:rPr>
        <w:t xml:space="preserve"> rowerowych,</w:t>
      </w:r>
    </w:p>
    <w:p w14:paraId="7B118FAF" w14:textId="1375BC41" w:rsidR="0058247F" w:rsidRPr="002C57F3" w:rsidRDefault="0058247F" w:rsidP="00F67E33">
      <w:pPr>
        <w:pStyle w:val="Akapitzlist"/>
        <w:numPr>
          <w:ilvl w:val="3"/>
          <w:numId w:val="1"/>
        </w:numPr>
      </w:pPr>
      <w:r>
        <w:rPr>
          <w:rFonts w:cs="Times New Roman"/>
          <w:szCs w:val="28"/>
        </w:rPr>
        <w:t>zieleni urządzonej,</w:t>
      </w:r>
    </w:p>
    <w:p w14:paraId="5540A527" w14:textId="0A704728" w:rsidR="00F67E33" w:rsidRDefault="00F67E33" w:rsidP="00F67E33">
      <w:pPr>
        <w:pStyle w:val="Akapitzlist"/>
        <w:numPr>
          <w:ilvl w:val="3"/>
          <w:numId w:val="1"/>
        </w:numPr>
      </w:pPr>
      <w:r>
        <w:t>obiektów budowlanych i urządzeń związanych z prowadzeniem, zabezpieczeniem i obsługą ruchu, a także urządzeń związanych z</w:t>
      </w:r>
      <w:r w:rsidR="00194BCF">
        <w:t> </w:t>
      </w:r>
      <w:r>
        <w:t>potrzebami zarządzania drogą</w:t>
      </w:r>
      <w:r w:rsidR="0033303B">
        <w:t>,</w:t>
      </w:r>
    </w:p>
    <w:p w14:paraId="10F8722A" w14:textId="554C8842" w:rsidR="00F67E33" w:rsidRDefault="00F67E33" w:rsidP="003833E0">
      <w:pPr>
        <w:pStyle w:val="Akapitzlist"/>
        <w:numPr>
          <w:ilvl w:val="3"/>
          <w:numId w:val="1"/>
        </w:numPr>
      </w:pPr>
      <w:r>
        <w:t>elementów systemu informacji gminnej pod warunkiem, że nie ograniczają one widoczności w miejscach skrzyżowań i zjazdów na tereny.</w:t>
      </w:r>
    </w:p>
    <w:p w14:paraId="295F589D" w14:textId="77777777" w:rsidR="009A24FD" w:rsidRPr="00BF518F" w:rsidRDefault="009A24FD" w:rsidP="009A24FD">
      <w:pPr>
        <w:pStyle w:val="Akapitzlist"/>
        <w:numPr>
          <w:ilvl w:val="0"/>
          <w:numId w:val="0"/>
        </w:numPr>
        <w:ind w:left="1559"/>
      </w:pPr>
    </w:p>
    <w:p w14:paraId="47AD54E3" w14:textId="523D2C09" w:rsidR="00BF518F" w:rsidRPr="00BF518F" w:rsidRDefault="00BF518F" w:rsidP="00BF518F">
      <w:pPr>
        <w:pStyle w:val="Akapitzlist"/>
        <w:numPr>
          <w:ilvl w:val="0"/>
          <w:numId w:val="1"/>
        </w:numPr>
      </w:pPr>
      <w:r>
        <w:rPr>
          <w:rFonts w:cs="Times New Roman"/>
          <w:szCs w:val="28"/>
        </w:rPr>
        <w:t xml:space="preserve">W zakresie </w:t>
      </w:r>
      <w:r>
        <w:rPr>
          <w:szCs w:val="28"/>
        </w:rPr>
        <w:t>granic i sposobów zagospodarowania terenów lub obiektów podlegających ochronie, na podstawie odrębnych przepisów, terenów górniczych, a także obszarów szczególnego zagrożenia powodzią, obszarów osuwania się mas ziemnych, krajobrazów priorytetowych określonych w</w:t>
      </w:r>
      <w:r w:rsidR="00305203">
        <w:rPr>
          <w:szCs w:val="28"/>
        </w:rPr>
        <w:t> </w:t>
      </w:r>
      <w:r>
        <w:rPr>
          <w:szCs w:val="28"/>
        </w:rPr>
        <w:t>audycie krajobrazowym oraz w planach zagospodarowania przestrzennego województwa</w:t>
      </w:r>
      <w:r>
        <w:rPr>
          <w:rFonts w:cs="Times New Roman"/>
          <w:szCs w:val="28"/>
        </w:rPr>
        <w:t>, ustala się uwzględnienie ograniczeń wynikających z</w:t>
      </w:r>
      <w:r w:rsidRPr="00BF518F">
        <w:t xml:space="preserve"> </w:t>
      </w:r>
      <w:r>
        <w:t>położenia obszaru objętego planem</w:t>
      </w:r>
      <w:r>
        <w:rPr>
          <w:rFonts w:cs="Times New Roman"/>
          <w:szCs w:val="28"/>
        </w:rPr>
        <w:t>:</w:t>
      </w:r>
    </w:p>
    <w:p w14:paraId="1B5DBF7B" w14:textId="17A8CA14" w:rsidR="007F46E2" w:rsidRDefault="009E495C" w:rsidP="007F46E2">
      <w:pPr>
        <w:pStyle w:val="Akapitzlist"/>
      </w:pPr>
      <w:r>
        <w:t xml:space="preserve">w części oznaczonej na rysunku w </w:t>
      </w:r>
      <w:r w:rsidRPr="007F46E2">
        <w:t>obszar</w:t>
      </w:r>
      <w:r>
        <w:t>ze</w:t>
      </w:r>
      <w:r w:rsidRPr="007F46E2">
        <w:t xml:space="preserve"> </w:t>
      </w:r>
      <w:r w:rsidR="007F46E2" w:rsidRPr="007F46E2">
        <w:t xml:space="preserve">szczególnego zagrożenia powodzią, na którym prawdopodobieństwo wystąpienia powodzi jest średnie i wynosi raz na 100 lat </w:t>
      </w:r>
      <w:r w:rsidR="007F46E2">
        <w:t>–</w:t>
      </w:r>
      <w:r w:rsidR="007F46E2" w:rsidRPr="007F46E2">
        <w:t>1%</w:t>
      </w:r>
      <w:r w:rsidR="00E35982">
        <w:t>;</w:t>
      </w:r>
    </w:p>
    <w:p w14:paraId="415D2FCA" w14:textId="4438FFDD" w:rsidR="00D70208" w:rsidRDefault="00D70208" w:rsidP="007F46E2">
      <w:pPr>
        <w:pStyle w:val="Akapitzlist"/>
      </w:pPr>
      <w:r>
        <w:t xml:space="preserve">w części oznaczonej na rysunku w obszarze, </w:t>
      </w:r>
      <w:r w:rsidRPr="002A5BF5">
        <w:t>na którym prawdopodobieństwo wystąpienia powodzi jest niskie i wynosi raz na 500 lat</w:t>
      </w:r>
      <w:r w:rsidR="00BE7C87">
        <w:t xml:space="preserve"> </w:t>
      </w:r>
      <w:r w:rsidR="007B53DA">
        <w:t xml:space="preserve">- </w:t>
      </w:r>
      <w:r w:rsidRPr="002A5BF5">
        <w:t>0,2%</w:t>
      </w:r>
      <w:r w:rsidR="007B53DA">
        <w:t>;</w:t>
      </w:r>
    </w:p>
    <w:p w14:paraId="2D9B90A3" w14:textId="38568B33" w:rsidR="00BF518F" w:rsidRDefault="009E495C" w:rsidP="00BF518F">
      <w:pPr>
        <w:pStyle w:val="Akapitzlist"/>
      </w:pPr>
      <w:r>
        <w:t xml:space="preserve">w całości w obszarze </w:t>
      </w:r>
      <w:r w:rsidR="00BF518F">
        <w:t>Głównego Zbiornika Wód Podziemnych nr 150 Pradolina Warszawa – Berlin</w:t>
      </w:r>
      <w:r>
        <w:t>.</w:t>
      </w:r>
    </w:p>
    <w:p w14:paraId="66F35B8F" w14:textId="77777777" w:rsidR="00BF518F" w:rsidRDefault="00BF518F" w:rsidP="00BF518F">
      <w:pPr>
        <w:pStyle w:val="Akapitzlist"/>
        <w:numPr>
          <w:ilvl w:val="0"/>
          <w:numId w:val="0"/>
        </w:numPr>
        <w:ind w:left="992"/>
      </w:pPr>
    </w:p>
    <w:p w14:paraId="3A297D8C" w14:textId="77777777" w:rsidR="00AF673B" w:rsidRDefault="00BF518F" w:rsidP="00BF518F">
      <w:pPr>
        <w:pStyle w:val="Akapitzlist"/>
        <w:numPr>
          <w:ilvl w:val="0"/>
          <w:numId w:val="1"/>
        </w:numPr>
      </w:pPr>
      <w:r w:rsidRPr="00BF518F">
        <w:t>W zakresie szczególnych warunków zagospodarowania terenów oraz ograniczeń w ich użytkowaniu, w tym zakazu zabudowy</w:t>
      </w:r>
      <w:r>
        <w:t xml:space="preserve"> ustala się</w:t>
      </w:r>
      <w:r w:rsidR="00AF673B">
        <w:t>:</w:t>
      </w:r>
    </w:p>
    <w:p w14:paraId="1551FB5B" w14:textId="6FCD2DB2" w:rsidR="00E44EBC" w:rsidRDefault="00E44EBC" w:rsidP="00AF673B">
      <w:pPr>
        <w:pStyle w:val="Akapitzlist"/>
      </w:pPr>
      <w:r>
        <w:lastRenderedPageBreak/>
        <w:t xml:space="preserve">strefę ochronną </w:t>
      </w:r>
      <w:r w:rsidR="00ED2764">
        <w:t>z</w:t>
      </w:r>
      <w:r w:rsidR="00ED2764" w:rsidRPr="00E44EBC">
        <w:t>wiązan</w:t>
      </w:r>
      <w:r w:rsidR="00ED2764">
        <w:t>ą</w:t>
      </w:r>
      <w:r w:rsidR="00ED2764" w:rsidRPr="00E44EBC">
        <w:t xml:space="preserve"> </w:t>
      </w:r>
      <w:r w:rsidRPr="00E44EBC">
        <w:t>z</w:t>
      </w:r>
      <w:r>
        <w:t xml:space="preserve"> </w:t>
      </w:r>
      <w:r w:rsidRPr="00E44EBC">
        <w:t>ograniczeniami w</w:t>
      </w:r>
      <w:r>
        <w:t xml:space="preserve"> </w:t>
      </w:r>
      <w:r w:rsidRPr="00E44EBC">
        <w:t>zabudowie, zagospodarowaniu i</w:t>
      </w:r>
      <w:r>
        <w:t xml:space="preserve"> </w:t>
      </w:r>
      <w:r w:rsidRPr="00E44EBC">
        <w:t xml:space="preserve">użytkowaniu terenu oraz występowaniem znaczącego oddziaływania </w:t>
      </w:r>
      <w:r w:rsidR="00ED2764" w:rsidRPr="00E44EBC">
        <w:t>na środowisko</w:t>
      </w:r>
      <w:r w:rsidR="00ED2764">
        <w:t xml:space="preserve"> </w:t>
      </w:r>
      <w:r w:rsidRPr="00E44EBC">
        <w:t>urządzeń</w:t>
      </w:r>
      <w:r w:rsidR="00ED2764">
        <w:t xml:space="preserve"> wytwarzających energię z odnawialnych źródeł energii</w:t>
      </w:r>
      <w:r w:rsidRPr="00E44EBC">
        <w:t xml:space="preserve"> </w:t>
      </w:r>
      <w:r>
        <w:t>zgodnie z</w:t>
      </w:r>
      <w:r w:rsidR="00096507">
        <w:t> </w:t>
      </w:r>
      <w:r>
        <w:t xml:space="preserve">liniami rozgraniczającymi teren </w:t>
      </w:r>
      <w:r w:rsidRPr="00D9655F">
        <w:rPr>
          <w:b/>
        </w:rPr>
        <w:t>P-EF</w:t>
      </w:r>
      <w:r>
        <w:t>;</w:t>
      </w:r>
    </w:p>
    <w:p w14:paraId="33D9CAD1" w14:textId="31C5CE62" w:rsidR="00BF518F" w:rsidRDefault="00BF518F" w:rsidP="00AF673B">
      <w:pPr>
        <w:pStyle w:val="Akapitzlist"/>
      </w:pPr>
      <w:r>
        <w:t>uwzględnienie ograniczeń wynikających z lokalizacji urządzeń infrastruktury technicznej</w:t>
      </w:r>
      <w:r w:rsidR="00976322">
        <w:t xml:space="preserve"> oraz </w:t>
      </w:r>
      <w:r w:rsidR="00A44452">
        <w:t xml:space="preserve">urządzeń </w:t>
      </w:r>
      <w:r w:rsidR="00976322">
        <w:t>melioracji wodnych</w:t>
      </w:r>
      <w:r w:rsidR="00AF673B">
        <w:t>;</w:t>
      </w:r>
    </w:p>
    <w:p w14:paraId="548C5418" w14:textId="4D85079B" w:rsidR="00AF673B" w:rsidRDefault="00AF673B" w:rsidP="005C1BA9">
      <w:pPr>
        <w:pStyle w:val="Akapitzlist"/>
      </w:pPr>
      <w:r w:rsidRPr="00EF5954">
        <w:t>pasy ochrony funkcyjnej terenów wokół istniejących napowietrznych linii elektroenergetycznych SN 15kV o szerokości 6</w:t>
      </w:r>
      <w:r>
        <w:t>,0</w:t>
      </w:r>
      <w:r w:rsidRPr="00EF5954">
        <w:t xml:space="preserve"> m na każdą stronę od osi linii, w których obowiązuje szerokość pasa wycinki podstawowej na trasie linii i lokalizacja obiektów budowlanych uzależniona jest od warunków określonych w przepisach odrębnych, a w szczególności obowiązuje zakaz sadzenia roślinności wysokiej i o rozbudowanym systemie korzeniowym, przy czym ustalenie obowiązuje do czasu skablowania lub likwidacji linii</w:t>
      </w:r>
      <w:r w:rsidR="008B6403">
        <w:t>;</w:t>
      </w:r>
    </w:p>
    <w:p w14:paraId="0381A419" w14:textId="2B309B87" w:rsidR="008B6403" w:rsidRPr="00BF518F" w:rsidRDefault="008B6403" w:rsidP="008D2D5D">
      <w:pPr>
        <w:pStyle w:val="Akapitzlist"/>
      </w:pPr>
      <w:r>
        <w:t>uwzględnienie ograniczeń wynikających z lokalizacji sieci gazowej wysokiego ciśnienia – gazociąg DN500 – i jej strefy kontrolowanej – 38,0 m na każdą stronę od osi gazociągu, w której obowiązują ograniczenia określone w przepisach odrębnych</w:t>
      </w:r>
      <w:r w:rsidR="008D2D5D">
        <w:t>.</w:t>
      </w:r>
    </w:p>
    <w:p w14:paraId="0C24AA8C" w14:textId="77777777" w:rsidR="00BF518F" w:rsidRPr="00BF518F" w:rsidRDefault="00BF518F" w:rsidP="00BF518F">
      <w:pPr>
        <w:pStyle w:val="Akapitzlist"/>
        <w:numPr>
          <w:ilvl w:val="0"/>
          <w:numId w:val="0"/>
        </w:numPr>
        <w:ind w:left="284"/>
      </w:pPr>
    </w:p>
    <w:p w14:paraId="7A948A67" w14:textId="77777777" w:rsidR="00BF518F" w:rsidRDefault="00BF518F" w:rsidP="00BF518F">
      <w:pPr>
        <w:pStyle w:val="Akapitzlist"/>
        <w:numPr>
          <w:ilvl w:val="0"/>
          <w:numId w:val="1"/>
        </w:numPr>
      </w:pPr>
    </w:p>
    <w:p w14:paraId="44CB4AA7" w14:textId="451AA2EF" w:rsidR="00BF518F" w:rsidRPr="00BF518F" w:rsidRDefault="00BF518F" w:rsidP="00BF518F">
      <w:pPr>
        <w:pStyle w:val="Akapitzlist"/>
        <w:numPr>
          <w:ilvl w:val="1"/>
          <w:numId w:val="1"/>
        </w:numPr>
      </w:pPr>
      <w:r>
        <w:rPr>
          <w:rFonts w:cs="Times New Roman"/>
          <w:szCs w:val="28"/>
        </w:rPr>
        <w:t>W zakresie zasad rozbudowy i budowy systemów komunikacji ustala się:</w:t>
      </w:r>
    </w:p>
    <w:p w14:paraId="29E99526" w14:textId="5D1CDE6C" w:rsidR="00BF518F" w:rsidRDefault="00BF518F" w:rsidP="00BF518F">
      <w:pPr>
        <w:pStyle w:val="Akapitzlist"/>
      </w:pPr>
      <w:r w:rsidRPr="00BF518F">
        <w:t>połączenie z układem zewnętrznym za pośrednictwem istniejącego układu komunikacyjnego</w:t>
      </w:r>
      <w:r w:rsidR="00976322">
        <w:t>, w tym</w:t>
      </w:r>
      <w:r w:rsidRPr="00BF518F">
        <w:t xml:space="preserve"> znajdującego się poza obszarem planu</w:t>
      </w:r>
      <w:r>
        <w:t>;</w:t>
      </w:r>
    </w:p>
    <w:p w14:paraId="224CEBA6" w14:textId="1D27F2CB" w:rsidR="00BF518F" w:rsidRPr="00BF518F" w:rsidRDefault="00BF518F" w:rsidP="00BF518F">
      <w:pPr>
        <w:pStyle w:val="Akapitzlist"/>
      </w:pPr>
      <w:r>
        <w:rPr>
          <w:rFonts w:cs="Times New Roman"/>
          <w:szCs w:val="28"/>
        </w:rPr>
        <w:t>liczbę stanowisk postojowych zgodnie z ustaleniami dla poszczególnych terenów.</w:t>
      </w:r>
    </w:p>
    <w:p w14:paraId="4B75EFE9" w14:textId="726328DB" w:rsidR="00054035" w:rsidRDefault="00BF518F" w:rsidP="00054035">
      <w:pPr>
        <w:pStyle w:val="Akapitzlist"/>
        <w:numPr>
          <w:ilvl w:val="1"/>
          <w:numId w:val="1"/>
        </w:numPr>
      </w:pPr>
      <w:r>
        <w:t>Ustala się dostęp do terenów z przyległych dróg publicznych</w:t>
      </w:r>
      <w:r w:rsidR="00C334C8">
        <w:t xml:space="preserve"> </w:t>
      </w:r>
      <w:bookmarkStart w:id="20" w:name="_Hlk38259077"/>
      <w:r w:rsidR="00C334C8">
        <w:t>i wewnętrznych</w:t>
      </w:r>
      <w:bookmarkEnd w:id="20"/>
      <w:r>
        <w:t>, w tym zlokalizowanych poza granicami planu</w:t>
      </w:r>
      <w:r w:rsidR="00054035">
        <w:t>, zgodnie z ustaleniami dla poszczególnych terenów.</w:t>
      </w:r>
    </w:p>
    <w:p w14:paraId="5332D5AC" w14:textId="77777777" w:rsidR="00054035" w:rsidRDefault="00054035" w:rsidP="00054035">
      <w:pPr>
        <w:pStyle w:val="Akapitzlist"/>
        <w:numPr>
          <w:ilvl w:val="1"/>
          <w:numId w:val="1"/>
        </w:numPr>
      </w:pPr>
      <w:r>
        <w:t>Zakazuje się:</w:t>
      </w:r>
    </w:p>
    <w:p w14:paraId="603C006C" w14:textId="31F775DB" w:rsidR="00054035" w:rsidRPr="00A325ED" w:rsidRDefault="00054035" w:rsidP="00054035">
      <w:pPr>
        <w:pStyle w:val="Akapitzlist"/>
      </w:pPr>
      <w:r w:rsidRPr="00A325ED">
        <w:t xml:space="preserve">stanowisk postojowych dostępnych </w:t>
      </w:r>
      <w:bookmarkStart w:id="21" w:name="_Hlk38259150"/>
      <w:r w:rsidRPr="00A325ED">
        <w:t>bezpośrednio z dr</w:t>
      </w:r>
      <w:r w:rsidR="00C334C8">
        <w:t>óg</w:t>
      </w:r>
      <w:r w:rsidRPr="00A325ED">
        <w:t xml:space="preserve"> publiczn</w:t>
      </w:r>
      <w:r w:rsidR="00C334C8">
        <w:t>ych</w:t>
      </w:r>
      <w:r w:rsidR="000706B7" w:rsidRPr="00A325ED">
        <w:t xml:space="preserve"> </w:t>
      </w:r>
      <w:r w:rsidR="00C334C8" w:rsidRPr="00007D12">
        <w:rPr>
          <w:b/>
        </w:rPr>
        <w:t>KDGP</w:t>
      </w:r>
      <w:r w:rsidR="00C334C8" w:rsidRPr="00007D12">
        <w:t xml:space="preserve"> i</w:t>
      </w:r>
      <w:r w:rsidR="00C334C8" w:rsidRPr="00007D12">
        <w:rPr>
          <w:b/>
        </w:rPr>
        <w:t xml:space="preserve"> </w:t>
      </w:r>
      <w:r w:rsidR="00976322" w:rsidRPr="00007D12">
        <w:rPr>
          <w:b/>
        </w:rPr>
        <w:t>KDZ</w:t>
      </w:r>
      <w:bookmarkEnd w:id="21"/>
      <w:r w:rsidRPr="00A325ED">
        <w:t>;</w:t>
      </w:r>
    </w:p>
    <w:p w14:paraId="154FEFF7" w14:textId="1AA5ADC4" w:rsidR="00BF518F" w:rsidRDefault="00054035" w:rsidP="00054035">
      <w:pPr>
        <w:pStyle w:val="Akapitzlist"/>
      </w:pPr>
      <w:r>
        <w:t>lokalizacji skrzynek rozdzielczych w trójkątach widoczności dróg publicznych i wewnętrznych.</w:t>
      </w:r>
    </w:p>
    <w:p w14:paraId="07E70573" w14:textId="77777777" w:rsidR="00BF518F" w:rsidRDefault="00BF518F" w:rsidP="00BF518F">
      <w:pPr>
        <w:pStyle w:val="Akapitzlist"/>
        <w:numPr>
          <w:ilvl w:val="0"/>
          <w:numId w:val="0"/>
        </w:numPr>
        <w:ind w:left="284"/>
      </w:pPr>
    </w:p>
    <w:p w14:paraId="0C1DF428" w14:textId="77777777" w:rsidR="00976322" w:rsidRPr="00976322" w:rsidRDefault="00976322" w:rsidP="00BF518F">
      <w:pPr>
        <w:pStyle w:val="Akapitzlist"/>
        <w:numPr>
          <w:ilvl w:val="0"/>
          <w:numId w:val="1"/>
        </w:numPr>
      </w:pPr>
    </w:p>
    <w:p w14:paraId="548F51B3" w14:textId="36554CBE" w:rsidR="00BF518F" w:rsidRPr="00BF518F" w:rsidRDefault="00BF518F" w:rsidP="00E93D12">
      <w:pPr>
        <w:pStyle w:val="Akapitzlist"/>
        <w:numPr>
          <w:ilvl w:val="1"/>
          <w:numId w:val="1"/>
        </w:numPr>
      </w:pPr>
      <w:r>
        <w:rPr>
          <w:rFonts w:cs="Times New Roman"/>
          <w:szCs w:val="28"/>
        </w:rPr>
        <w:t>W zakresie zasad rozbudowy i budowy systemów infrastruktury technicznej ustala się w obszarze planu,</w:t>
      </w:r>
      <w:r w:rsidR="00BE7C87">
        <w:rPr>
          <w:rFonts w:cs="Times New Roman"/>
          <w:szCs w:val="28"/>
        </w:rPr>
        <w:t xml:space="preserve"> </w:t>
      </w:r>
      <w:r w:rsidR="00825E7E">
        <w:rPr>
          <w:rFonts w:cs="Times New Roman"/>
          <w:szCs w:val="28"/>
        </w:rPr>
        <w:t>z zastrzeżeniem ust. 3</w:t>
      </w:r>
      <w:r>
        <w:rPr>
          <w:rFonts w:cs="Times New Roman"/>
          <w:szCs w:val="28"/>
        </w:rPr>
        <w:t>:</w:t>
      </w:r>
    </w:p>
    <w:p w14:paraId="1141128B" w14:textId="604AA1EE" w:rsidR="00BF518F" w:rsidRPr="00742308" w:rsidRDefault="00BF518F" w:rsidP="00BF518F">
      <w:pPr>
        <w:pStyle w:val="Akapitzlist"/>
      </w:pPr>
      <w:r>
        <w:rPr>
          <w:rFonts w:cs="Times New Roman"/>
          <w:szCs w:val="28"/>
        </w:rPr>
        <w:t>możliwość utrzymania istniejących urządzeń infrastruktury technicznej, z dopuszczeniem rozbudowy, przebudowy i rozbiórki;</w:t>
      </w:r>
    </w:p>
    <w:p w14:paraId="05EA68ED" w14:textId="4D315768" w:rsidR="00742308" w:rsidRPr="00717FBB" w:rsidRDefault="00742308" w:rsidP="00742308">
      <w:pPr>
        <w:pStyle w:val="Akapitzlist"/>
      </w:pPr>
      <w:r w:rsidRPr="00717FBB">
        <w:t>możliwość lokalizacji urządzeń i sieci infrastruktury technicznej</w:t>
      </w:r>
      <w:r>
        <w:t>, z zastrzeżeniem ust. 2</w:t>
      </w:r>
      <w:r w:rsidRPr="00717FBB">
        <w:t>;</w:t>
      </w:r>
    </w:p>
    <w:p w14:paraId="13A28EC9" w14:textId="479A3CD8" w:rsidR="00BF518F" w:rsidRPr="00BF518F" w:rsidRDefault="00BF518F" w:rsidP="00BF518F">
      <w:pPr>
        <w:pStyle w:val="Akapitzlist"/>
      </w:pPr>
      <w:bookmarkStart w:id="22" w:name="_Hlk26986827"/>
      <w:r>
        <w:rPr>
          <w:rFonts w:cs="Times New Roman"/>
          <w:szCs w:val="28"/>
        </w:rPr>
        <w:lastRenderedPageBreak/>
        <w:t>powiązanie z układem zewnętrznym oraz zapewnienie dostępu do sieci, zgodnie z przepisami odrębnymi;</w:t>
      </w:r>
    </w:p>
    <w:p w14:paraId="4D9D5A61" w14:textId="741426DD" w:rsidR="00BF518F" w:rsidRPr="00BF518F" w:rsidRDefault="00BF518F" w:rsidP="00BF518F">
      <w:pPr>
        <w:pStyle w:val="Akapitzlist"/>
      </w:pPr>
      <w:r>
        <w:rPr>
          <w:rFonts w:cs="Times New Roman"/>
          <w:szCs w:val="28"/>
        </w:rPr>
        <w:t>dopuszczenie skablowania linii elektroenergetycznych;</w:t>
      </w:r>
    </w:p>
    <w:bookmarkEnd w:id="22"/>
    <w:p w14:paraId="7D523414" w14:textId="5E593C9A" w:rsidR="00BF518F" w:rsidRPr="00BF518F" w:rsidRDefault="00BF518F" w:rsidP="00BF518F">
      <w:pPr>
        <w:pStyle w:val="Akapitzlist"/>
      </w:pPr>
      <w:r>
        <w:rPr>
          <w:rFonts w:cs="Times New Roman"/>
          <w:szCs w:val="28"/>
        </w:rPr>
        <w:t>dopuszczenie lokalizacji stacji transformatorowych;</w:t>
      </w:r>
    </w:p>
    <w:p w14:paraId="2076CDB8" w14:textId="79062865" w:rsidR="00BF518F" w:rsidRPr="00CC60BD" w:rsidRDefault="00BF518F" w:rsidP="00BF518F">
      <w:pPr>
        <w:pStyle w:val="Akapitzlist"/>
      </w:pPr>
      <w:r>
        <w:rPr>
          <w:rFonts w:cs="Times New Roman"/>
          <w:szCs w:val="28"/>
        </w:rPr>
        <w:t>zaopatrzenie w wodę do celów bytowych i technologicznych, w tym do celów przeciwpożarowych</w:t>
      </w:r>
      <w:r w:rsidR="00CC60BD">
        <w:rPr>
          <w:rFonts w:cs="Times New Roman"/>
          <w:szCs w:val="28"/>
        </w:rPr>
        <w:t xml:space="preserve"> z urządzeń wodociągowych,</w:t>
      </w:r>
      <w:r w:rsidR="009A226D">
        <w:rPr>
          <w:rFonts w:cs="Times New Roman"/>
          <w:szCs w:val="28"/>
        </w:rPr>
        <w:t xml:space="preserve"> w tym z ujęć własnych</w:t>
      </w:r>
      <w:r w:rsidR="00CC60BD">
        <w:rPr>
          <w:rFonts w:cs="Times New Roman"/>
          <w:szCs w:val="28"/>
        </w:rPr>
        <w:t xml:space="preserve"> zgodnie z</w:t>
      </w:r>
      <w:r w:rsidR="00305203">
        <w:rPr>
          <w:rFonts w:cs="Times New Roman"/>
          <w:szCs w:val="28"/>
        </w:rPr>
        <w:t> </w:t>
      </w:r>
      <w:r w:rsidR="00CC60BD">
        <w:rPr>
          <w:rFonts w:cs="Times New Roman"/>
          <w:szCs w:val="28"/>
        </w:rPr>
        <w:t>przepisami odrębnymi;</w:t>
      </w:r>
    </w:p>
    <w:p w14:paraId="48A159ED" w14:textId="7B8F6249" w:rsidR="00CC60BD" w:rsidRPr="00CC60BD" w:rsidRDefault="00CC60BD" w:rsidP="00BF518F">
      <w:pPr>
        <w:pStyle w:val="Akapitzlist"/>
      </w:pPr>
      <w:r>
        <w:rPr>
          <w:rFonts w:cs="Times New Roman"/>
          <w:szCs w:val="28"/>
        </w:rPr>
        <w:t xml:space="preserve">zaopatrzenie w gaz z urządzeń </w:t>
      </w:r>
      <w:r w:rsidR="00E573A3">
        <w:t>infrastruktury technicznej</w:t>
      </w:r>
      <w:r w:rsidR="00A44452">
        <w:t>, zgodnie z przepisami odrębnymi</w:t>
      </w:r>
      <w:r>
        <w:rPr>
          <w:rFonts w:cs="Times New Roman"/>
          <w:szCs w:val="28"/>
        </w:rPr>
        <w:t>;</w:t>
      </w:r>
    </w:p>
    <w:p w14:paraId="2641E9E6" w14:textId="3556F1EB" w:rsidR="00CC60BD" w:rsidRPr="00CC60BD" w:rsidRDefault="00CC60BD" w:rsidP="00BF518F">
      <w:pPr>
        <w:pStyle w:val="Akapitzlist"/>
      </w:pPr>
      <w:r>
        <w:rPr>
          <w:rFonts w:cs="Times New Roman"/>
          <w:szCs w:val="28"/>
        </w:rPr>
        <w:t>zaopatrzenie energię elektryczną oraz ciepło z urządzeń infrastruktury technicznej</w:t>
      </w:r>
      <w:r w:rsidR="00742308">
        <w:rPr>
          <w:rFonts w:cs="Times New Roman"/>
          <w:szCs w:val="28"/>
        </w:rPr>
        <w:t xml:space="preserve">, </w:t>
      </w:r>
      <w:r w:rsidR="00E573A3">
        <w:rPr>
          <w:rFonts w:cs="Times New Roman"/>
          <w:szCs w:val="28"/>
        </w:rPr>
        <w:t xml:space="preserve">zgodnie z przepisami odrębnymi </w:t>
      </w:r>
      <w:r>
        <w:rPr>
          <w:rFonts w:cs="Times New Roman"/>
          <w:szCs w:val="28"/>
        </w:rPr>
        <w:t xml:space="preserve">z zastrzeżeniem </w:t>
      </w:r>
      <w:r w:rsidR="00742308">
        <w:rPr>
          <w:rFonts w:cs="Times New Roman"/>
          <w:szCs w:val="28"/>
        </w:rPr>
        <w:t>ust. 2</w:t>
      </w:r>
      <w:r>
        <w:rPr>
          <w:rFonts w:cs="Times New Roman"/>
          <w:szCs w:val="28"/>
        </w:rPr>
        <w:t>;</w:t>
      </w:r>
    </w:p>
    <w:p w14:paraId="5D3FE121" w14:textId="56175F9C" w:rsidR="00541B43" w:rsidRDefault="00541B43" w:rsidP="00742308">
      <w:pPr>
        <w:pStyle w:val="Akapitzlist"/>
        <w:numPr>
          <w:ilvl w:val="1"/>
          <w:numId w:val="1"/>
        </w:numPr>
      </w:pPr>
      <w:r>
        <w:t>Z</w:t>
      </w:r>
      <w:r w:rsidRPr="00A325ED">
        <w:t xml:space="preserve">akazuje </w:t>
      </w:r>
      <w:r w:rsidR="00742308" w:rsidRPr="00A325ED">
        <w:t>się lokalizacji</w:t>
      </w:r>
      <w:r>
        <w:t>:</w:t>
      </w:r>
    </w:p>
    <w:p w14:paraId="6F024562" w14:textId="59BBC0CE" w:rsidR="00541B43" w:rsidRDefault="00742308" w:rsidP="00541B43">
      <w:pPr>
        <w:pStyle w:val="Akapitzlist"/>
      </w:pPr>
      <w:r w:rsidRPr="00A325ED">
        <w:t>urządzeń wytwarzających</w:t>
      </w:r>
      <w:r w:rsidRPr="00717FBB">
        <w:t xml:space="preserve"> energię z odnawialnych źródeł energii o mocy przekraczającej 100 kW </w:t>
      </w:r>
      <w:r w:rsidR="00541B43">
        <w:t>z</w:t>
      </w:r>
      <w:r w:rsidR="00541B43" w:rsidRPr="00A325ED">
        <w:t xml:space="preserve">a wyjątkiem terenu </w:t>
      </w:r>
      <w:r w:rsidR="00541B43" w:rsidRPr="00D9655F">
        <w:rPr>
          <w:b/>
        </w:rPr>
        <w:t>P-EF</w:t>
      </w:r>
      <w:r w:rsidR="00541B43">
        <w:t>;</w:t>
      </w:r>
    </w:p>
    <w:p w14:paraId="2E65F0F8" w14:textId="12E09693" w:rsidR="00742308" w:rsidRDefault="00742308" w:rsidP="00541B43">
      <w:pPr>
        <w:pStyle w:val="Akapitzlist"/>
      </w:pPr>
      <w:r w:rsidRPr="00717FBB">
        <w:t>elektrowni wiatrowych i</w:t>
      </w:r>
      <w:r>
        <w:t> </w:t>
      </w:r>
      <w:r w:rsidRPr="00717FBB">
        <w:t>biogazowni</w:t>
      </w:r>
      <w:r>
        <w:t>.</w:t>
      </w:r>
    </w:p>
    <w:p w14:paraId="54AF7FBC" w14:textId="0E0577EF" w:rsidR="003D0788" w:rsidRDefault="003D0788" w:rsidP="003D0788">
      <w:pPr>
        <w:pStyle w:val="Akapitzlist"/>
        <w:numPr>
          <w:ilvl w:val="1"/>
          <w:numId w:val="1"/>
        </w:numPr>
      </w:pPr>
      <w:r>
        <w:t>L</w:t>
      </w:r>
      <w:r w:rsidRPr="006D6170">
        <w:t>okalizacja urządzeń infrastruktury technicznej na terenach o przeznaczeniu rolniczym i leśnym nie może naruszać przepisów odrębnych w zakresie ochrony gruntów rolnych i leśnych.</w:t>
      </w:r>
    </w:p>
    <w:p w14:paraId="5BF51126" w14:textId="77777777" w:rsidR="00742308" w:rsidRDefault="00742308" w:rsidP="00742308">
      <w:pPr>
        <w:pStyle w:val="Akapitzlist"/>
        <w:numPr>
          <w:ilvl w:val="0"/>
          <w:numId w:val="0"/>
        </w:numPr>
        <w:ind w:left="284"/>
      </w:pPr>
    </w:p>
    <w:p w14:paraId="5E6F48EE" w14:textId="77777777" w:rsidR="00BF4486" w:rsidRPr="009C4218" w:rsidRDefault="00BF4486" w:rsidP="00BF4486">
      <w:pPr>
        <w:pStyle w:val="Akapitzlist"/>
        <w:numPr>
          <w:ilvl w:val="0"/>
          <w:numId w:val="1"/>
        </w:numPr>
      </w:pPr>
      <w:r w:rsidRPr="005E59AF">
        <w:t>W zakresie sposobu i terminu tymczasowego zagospodarowania, urządzania i użytkowania terenów nie podejmuje się ustaleń</w:t>
      </w:r>
      <w:r w:rsidRPr="005E59AF">
        <w:rPr>
          <w:bCs/>
          <w:szCs w:val="22"/>
        </w:rPr>
        <w:t>.</w:t>
      </w:r>
    </w:p>
    <w:p w14:paraId="753DD6D3" w14:textId="77777777" w:rsidR="00CC60BD" w:rsidRDefault="00CC60BD" w:rsidP="00CC60BD">
      <w:pPr>
        <w:pStyle w:val="Akapitzlist"/>
        <w:numPr>
          <w:ilvl w:val="0"/>
          <w:numId w:val="0"/>
        </w:numPr>
        <w:ind w:left="992"/>
      </w:pPr>
    </w:p>
    <w:p w14:paraId="229E768E" w14:textId="77777777" w:rsidR="00BF4486" w:rsidRDefault="00BF4486" w:rsidP="00BF4486">
      <w:pPr>
        <w:pStyle w:val="Akapitzlist"/>
        <w:numPr>
          <w:ilvl w:val="0"/>
          <w:numId w:val="1"/>
        </w:numPr>
      </w:pPr>
      <w:r>
        <w:t>U</w:t>
      </w:r>
      <w:r w:rsidRPr="005E59AF">
        <w:t>stala się stawkę służącą naliczeniu jednorazowych opłat, o jakich mowa w art. 36 ust. 4 ustawy</w:t>
      </w:r>
      <w:r>
        <w:t xml:space="preserve"> </w:t>
      </w:r>
      <w:r w:rsidRPr="005E59AF">
        <w:t>z dnia 27 marca 2003 r. o planowaniu i</w:t>
      </w:r>
      <w:r>
        <w:t> </w:t>
      </w:r>
      <w:r w:rsidRPr="005E59AF">
        <w:t>zagospodarowaniu przestrzennym</w:t>
      </w:r>
      <w:r>
        <w:t>,</w:t>
      </w:r>
      <w:r w:rsidRPr="005E59AF">
        <w:t xml:space="preserve"> w wysokości</w:t>
      </w:r>
      <w:r>
        <w:t xml:space="preserve"> 30%.</w:t>
      </w:r>
    </w:p>
    <w:p w14:paraId="763FE7E0" w14:textId="77777777" w:rsidR="00CC60BD" w:rsidRPr="00CC60BD" w:rsidRDefault="00CC60BD" w:rsidP="00CC60BD">
      <w:pPr>
        <w:pStyle w:val="Akapitzlist"/>
        <w:numPr>
          <w:ilvl w:val="0"/>
          <w:numId w:val="0"/>
        </w:numPr>
        <w:ind w:left="284"/>
      </w:pPr>
    </w:p>
    <w:p w14:paraId="13DFB296" w14:textId="049A6CAB" w:rsidR="00CC60BD" w:rsidRDefault="00CC60BD" w:rsidP="00CC60BD">
      <w:pPr>
        <w:pStyle w:val="Akapitzlist"/>
        <w:numPr>
          <w:ilvl w:val="0"/>
          <w:numId w:val="1"/>
        </w:numPr>
      </w:pPr>
      <w:r>
        <w:rPr>
          <w:rFonts w:cs="Times New Roman"/>
          <w:spacing w:val="-4"/>
          <w:szCs w:val="28"/>
        </w:rPr>
        <w:t>Wykonanie niniejszej uchwały powierza się Burmistrzowi Śremu.</w:t>
      </w:r>
    </w:p>
    <w:p w14:paraId="40E1073E" w14:textId="77777777" w:rsidR="00CC60BD" w:rsidRPr="00CC60BD" w:rsidRDefault="00CC60BD" w:rsidP="00CC60BD">
      <w:pPr>
        <w:pStyle w:val="Akapitzlist"/>
        <w:numPr>
          <w:ilvl w:val="0"/>
          <w:numId w:val="0"/>
        </w:numPr>
        <w:ind w:left="284"/>
      </w:pPr>
    </w:p>
    <w:p w14:paraId="3B71ECA6" w14:textId="083E3966" w:rsidR="00EF0C2B" w:rsidRDefault="00CC60BD" w:rsidP="00CC60BD">
      <w:pPr>
        <w:pStyle w:val="Akapitzlist"/>
        <w:numPr>
          <w:ilvl w:val="0"/>
          <w:numId w:val="1"/>
        </w:numPr>
        <w:rPr>
          <w:rFonts w:cs="Times New Roman"/>
          <w:szCs w:val="28"/>
        </w:rPr>
      </w:pPr>
      <w:r>
        <w:rPr>
          <w:rFonts w:cs="Times New Roman"/>
          <w:szCs w:val="28"/>
        </w:rPr>
        <w:t>Uchwała wchodzi w życie po upływie 30 dni od dnia ogłoszenia w Dzienniku Urzędowym Województwa Wielkopolskiego.</w:t>
      </w:r>
    </w:p>
    <w:p w14:paraId="562CB5A7" w14:textId="77777777" w:rsidR="00EF0C2B" w:rsidRDefault="00EF0C2B">
      <w:pPr>
        <w:rPr>
          <w:rFonts w:eastAsia="Calibri" w:cs="Times New Roman"/>
          <w:szCs w:val="28"/>
        </w:rPr>
      </w:pPr>
      <w:r>
        <w:rPr>
          <w:rFonts w:cs="Times New Roman"/>
          <w:szCs w:val="28"/>
        </w:rPr>
        <w:br w:type="page"/>
      </w:r>
    </w:p>
    <w:p w14:paraId="0C4198F8" w14:textId="77777777" w:rsidR="00EF0C2B" w:rsidRPr="0005602C" w:rsidRDefault="00EF0C2B" w:rsidP="00EF0C2B">
      <w:pPr>
        <w:jc w:val="center"/>
        <w:rPr>
          <w:rFonts w:cs="Times New Roman"/>
          <w:szCs w:val="28"/>
        </w:rPr>
      </w:pPr>
      <w:r w:rsidRPr="0005602C">
        <w:rPr>
          <w:rFonts w:cs="Times New Roman"/>
          <w:szCs w:val="28"/>
        </w:rPr>
        <w:lastRenderedPageBreak/>
        <w:t>Uzasadnienie</w:t>
      </w:r>
    </w:p>
    <w:p w14:paraId="4B9618A4" w14:textId="77777777" w:rsidR="00EF0C2B" w:rsidRPr="0005602C" w:rsidRDefault="00EF0C2B" w:rsidP="00EF0C2B">
      <w:pPr>
        <w:ind w:firstLine="680"/>
        <w:jc w:val="center"/>
        <w:rPr>
          <w:rFonts w:cs="Times New Roman"/>
          <w:b/>
          <w:szCs w:val="28"/>
        </w:rPr>
      </w:pPr>
      <w:r w:rsidRPr="0005602C">
        <w:rPr>
          <w:rFonts w:cs="Times New Roman"/>
          <w:b/>
          <w:szCs w:val="28"/>
        </w:rPr>
        <w:t>UCHWAŁY NR ………..</w:t>
      </w:r>
      <w:r w:rsidRPr="0005602C">
        <w:rPr>
          <w:rFonts w:cs="Times New Roman"/>
          <w:szCs w:val="28"/>
        </w:rPr>
        <w:br/>
      </w:r>
      <w:r w:rsidRPr="0005602C">
        <w:rPr>
          <w:rFonts w:cs="Times New Roman"/>
          <w:b/>
          <w:szCs w:val="28"/>
        </w:rPr>
        <w:t>RADY MIEJSKIEJ W ŚREMIE</w:t>
      </w:r>
    </w:p>
    <w:p w14:paraId="583C2E68" w14:textId="77777777" w:rsidR="00EF0C2B" w:rsidRPr="0005602C" w:rsidRDefault="00EF0C2B" w:rsidP="00EF0C2B">
      <w:pPr>
        <w:ind w:firstLine="680"/>
        <w:jc w:val="center"/>
        <w:rPr>
          <w:rFonts w:cs="Times New Roman"/>
          <w:szCs w:val="28"/>
        </w:rPr>
      </w:pPr>
      <w:r w:rsidRPr="0005602C">
        <w:rPr>
          <w:rFonts w:cs="Times New Roman"/>
          <w:szCs w:val="28"/>
        </w:rPr>
        <w:t>z dnia ……………….</w:t>
      </w:r>
    </w:p>
    <w:p w14:paraId="17CD3C07" w14:textId="2158C55D" w:rsidR="00EF0C2B" w:rsidRPr="0005602C" w:rsidRDefault="00EF0C2B" w:rsidP="00EF0C2B">
      <w:pPr>
        <w:spacing w:line="240" w:lineRule="auto"/>
        <w:jc w:val="center"/>
        <w:rPr>
          <w:rFonts w:cs="Times New Roman"/>
          <w:szCs w:val="28"/>
        </w:rPr>
      </w:pPr>
      <w:r w:rsidRPr="003E6D79">
        <w:rPr>
          <w:rFonts w:eastAsia="Times New Roman" w:cs="Times New Roman"/>
          <w:b/>
          <w:szCs w:val="28"/>
          <w:lang w:eastAsia="ar-SA"/>
        </w:rPr>
        <w:t xml:space="preserve">w sprawie </w:t>
      </w:r>
      <w:r w:rsidRPr="007454E0">
        <w:rPr>
          <w:rFonts w:eastAsia="Times New Roman" w:cs="Times New Roman"/>
          <w:b/>
          <w:bCs/>
          <w:szCs w:val="28"/>
          <w:lang w:eastAsia="ar-SA"/>
        </w:rPr>
        <w:t>miejscowego planu</w:t>
      </w:r>
      <w:r>
        <w:rPr>
          <w:rFonts w:eastAsia="Times New Roman" w:cs="Times New Roman"/>
          <w:b/>
          <w:bCs/>
          <w:szCs w:val="28"/>
          <w:lang w:eastAsia="ar-SA"/>
        </w:rPr>
        <w:t xml:space="preserve"> </w:t>
      </w:r>
      <w:r w:rsidRPr="007454E0">
        <w:rPr>
          <w:rFonts w:eastAsia="Times New Roman" w:cs="Times New Roman"/>
          <w:b/>
          <w:bCs/>
          <w:szCs w:val="28"/>
          <w:lang w:eastAsia="ar-SA"/>
        </w:rPr>
        <w:t xml:space="preserve">zagospodarowania przestrzennego </w:t>
      </w:r>
      <w:r w:rsidRPr="00F91087">
        <w:rPr>
          <w:rFonts w:eastAsia="Times New Roman" w:cs="Times New Roman"/>
          <w:b/>
          <w:bCs/>
          <w:szCs w:val="28"/>
          <w:lang w:eastAsia="ar-SA"/>
        </w:rPr>
        <w:t>obszaru Orkowo - Wschód i działki</w:t>
      </w:r>
      <w:r>
        <w:rPr>
          <w:rFonts w:eastAsia="Times New Roman" w:cs="Times New Roman"/>
          <w:b/>
          <w:bCs/>
          <w:szCs w:val="28"/>
          <w:lang w:eastAsia="ar-SA"/>
        </w:rPr>
        <w:t xml:space="preserve"> </w:t>
      </w:r>
      <w:r w:rsidRPr="00F91087">
        <w:rPr>
          <w:rFonts w:eastAsia="Times New Roman" w:cs="Times New Roman"/>
          <w:b/>
          <w:bCs/>
          <w:szCs w:val="28"/>
          <w:lang w:eastAsia="ar-SA"/>
        </w:rPr>
        <w:t>o nr ewid. 321/5 w Niesłabinie</w:t>
      </w:r>
    </w:p>
    <w:p w14:paraId="37848FC4" w14:textId="77777777" w:rsidR="00EF0C2B" w:rsidRPr="0005602C" w:rsidRDefault="00EF0C2B" w:rsidP="00EF0C2B">
      <w:pPr>
        <w:autoSpaceDE w:val="0"/>
        <w:autoSpaceDN w:val="0"/>
        <w:adjustRightInd w:val="0"/>
        <w:spacing w:line="240" w:lineRule="auto"/>
        <w:jc w:val="center"/>
        <w:rPr>
          <w:rFonts w:cs="Times New Roman"/>
          <w:szCs w:val="28"/>
        </w:rPr>
      </w:pPr>
    </w:p>
    <w:p w14:paraId="738C2705" w14:textId="77777777" w:rsidR="00EF0C2B" w:rsidRPr="0005602C" w:rsidRDefault="00EF0C2B" w:rsidP="00EF0C2B">
      <w:pPr>
        <w:spacing w:line="240" w:lineRule="auto"/>
        <w:ind w:firstLine="680"/>
        <w:jc w:val="both"/>
        <w:rPr>
          <w:rFonts w:cs="Times New Roman"/>
          <w:szCs w:val="28"/>
        </w:rPr>
      </w:pPr>
      <w:r w:rsidRPr="0005602C">
        <w:rPr>
          <w:rFonts w:cs="Times New Roman"/>
          <w:szCs w:val="28"/>
        </w:rPr>
        <w:t>Zgodnie z art. 3 ust. 1 ustawy z dnia 27 marca 2003 r. o planowaniu i zagospodarowaniu przestrzennym kształtowanie i prowadzenie polityki przestrzennej na terenie gminy, w tym uchwalanie miejscowych planów zagospodarowania przestrzennego, należy do zadań własnych gminy.</w:t>
      </w:r>
    </w:p>
    <w:p w14:paraId="62C1DC55" w14:textId="45F6517C" w:rsidR="00EF0C2B" w:rsidRPr="0005602C" w:rsidRDefault="00EF0C2B" w:rsidP="00EF0C2B">
      <w:pPr>
        <w:autoSpaceDE w:val="0"/>
        <w:autoSpaceDN w:val="0"/>
        <w:adjustRightInd w:val="0"/>
        <w:spacing w:line="240" w:lineRule="auto"/>
        <w:ind w:firstLine="680"/>
        <w:jc w:val="both"/>
        <w:rPr>
          <w:rFonts w:eastAsia="TimesNewRomanPSMT" w:cs="Times New Roman"/>
          <w:szCs w:val="28"/>
        </w:rPr>
      </w:pPr>
      <w:r w:rsidRPr="0005602C">
        <w:rPr>
          <w:rFonts w:cs="Times New Roman"/>
          <w:szCs w:val="28"/>
        </w:rPr>
        <w:t>Przedmiotowy projekt miejscowego planu opracowany został zgodnie z</w:t>
      </w:r>
      <w:r w:rsidR="00194BCF">
        <w:rPr>
          <w:rFonts w:cs="Times New Roman"/>
          <w:szCs w:val="28"/>
        </w:rPr>
        <w:t> </w:t>
      </w:r>
      <w:r w:rsidRPr="0005602C">
        <w:rPr>
          <w:rFonts w:cs="Times New Roman"/>
          <w:szCs w:val="28"/>
        </w:rPr>
        <w:t>uchwałą Nr </w:t>
      </w:r>
      <w:r w:rsidRPr="009B68E4">
        <w:rPr>
          <w:rFonts w:cs="Times New Roman"/>
          <w:szCs w:val="28"/>
        </w:rPr>
        <w:t>4</w:t>
      </w:r>
      <w:r>
        <w:rPr>
          <w:rFonts w:cs="Times New Roman"/>
          <w:szCs w:val="28"/>
        </w:rPr>
        <w:t>8</w:t>
      </w:r>
      <w:r w:rsidRPr="009B68E4">
        <w:rPr>
          <w:rFonts w:cs="Times New Roman"/>
          <w:szCs w:val="28"/>
        </w:rPr>
        <w:t xml:space="preserve">/IV/2019 </w:t>
      </w:r>
      <w:r w:rsidRPr="0005602C">
        <w:rPr>
          <w:rFonts w:eastAsia="TimesNewRomanPSMT" w:cs="Times New Roman"/>
          <w:szCs w:val="28"/>
        </w:rPr>
        <w:t xml:space="preserve">Rady Miejskiej w Śremie z dnia </w:t>
      </w:r>
      <w:r>
        <w:rPr>
          <w:rFonts w:eastAsia="TimesNewRomanPSMT" w:cs="Times New Roman"/>
          <w:szCs w:val="28"/>
        </w:rPr>
        <w:t>21</w:t>
      </w:r>
      <w:r w:rsidRPr="0005602C">
        <w:rPr>
          <w:rFonts w:eastAsia="TimesNewRomanPSMT" w:cs="Times New Roman"/>
          <w:szCs w:val="28"/>
        </w:rPr>
        <w:t xml:space="preserve"> marca </w:t>
      </w:r>
      <w:r>
        <w:rPr>
          <w:rFonts w:eastAsia="TimesNewRomanPSMT" w:cs="Times New Roman"/>
          <w:szCs w:val="28"/>
        </w:rPr>
        <w:t>2019</w:t>
      </w:r>
      <w:r w:rsidRPr="0005602C">
        <w:rPr>
          <w:rFonts w:eastAsia="TimesNewRomanPSMT" w:cs="Times New Roman"/>
          <w:szCs w:val="28"/>
        </w:rPr>
        <w:t xml:space="preserve"> r. w</w:t>
      </w:r>
      <w:r>
        <w:rPr>
          <w:rFonts w:eastAsia="TimesNewRomanPSMT" w:cs="Times New Roman"/>
          <w:szCs w:val="28"/>
        </w:rPr>
        <w:t> </w:t>
      </w:r>
      <w:r w:rsidRPr="0005602C">
        <w:rPr>
          <w:rFonts w:eastAsia="TimesNewRomanPSMT" w:cs="Times New Roman"/>
          <w:szCs w:val="28"/>
        </w:rPr>
        <w:t xml:space="preserve">sprawie przystąpienia do </w:t>
      </w:r>
      <w:r w:rsidRPr="009B68E4">
        <w:rPr>
          <w:rFonts w:eastAsia="TimesNewRomanPSMT" w:cs="Times New Roman"/>
          <w:szCs w:val="28"/>
        </w:rPr>
        <w:t xml:space="preserve">sporządzenia </w:t>
      </w:r>
      <w:r w:rsidRPr="00EF0C2B">
        <w:rPr>
          <w:rFonts w:eastAsia="Times New Roman" w:cs="Times New Roman"/>
          <w:szCs w:val="28"/>
          <w:lang w:eastAsia="ar-SA"/>
        </w:rPr>
        <w:t>miejscowego planu zagospodarowania przestrzennego obszaru Orkowo - Wschód i działki o nr ewid. 321/5 w</w:t>
      </w:r>
      <w:r>
        <w:rPr>
          <w:rFonts w:eastAsia="Times New Roman" w:cs="Times New Roman"/>
          <w:szCs w:val="28"/>
          <w:lang w:eastAsia="ar-SA"/>
        </w:rPr>
        <w:t> </w:t>
      </w:r>
      <w:r w:rsidRPr="00EF0C2B">
        <w:rPr>
          <w:rFonts w:eastAsia="Times New Roman" w:cs="Times New Roman"/>
          <w:szCs w:val="28"/>
          <w:lang w:eastAsia="ar-SA"/>
        </w:rPr>
        <w:t>Niesłabinie.</w:t>
      </w:r>
    </w:p>
    <w:p w14:paraId="422E89E9" w14:textId="4423D2CA" w:rsidR="00EF0C2B" w:rsidRPr="00A541AF" w:rsidRDefault="00EF0C2B" w:rsidP="00EF0C2B">
      <w:pPr>
        <w:autoSpaceDE w:val="0"/>
        <w:autoSpaceDN w:val="0"/>
        <w:adjustRightInd w:val="0"/>
        <w:spacing w:line="240" w:lineRule="auto"/>
        <w:ind w:firstLine="680"/>
        <w:jc w:val="both"/>
        <w:rPr>
          <w:rFonts w:cs="Times New Roman"/>
          <w:szCs w:val="28"/>
        </w:rPr>
      </w:pPr>
      <w:r w:rsidRPr="0005602C">
        <w:rPr>
          <w:rFonts w:cs="Times New Roman"/>
          <w:szCs w:val="28"/>
        </w:rPr>
        <w:t>Zgodnie z obowiązującym Studium Uwarunkowań i Kierunków Zagospodarowania Przestrzennego Gminy Śrem (uchwała Nr 48/V/07 Rady Miejskiej w Śremie z dnia 8 lutego 2007 roku, zmieniona uchwałą</w:t>
      </w:r>
      <w:r w:rsidR="00922167">
        <w:rPr>
          <w:rFonts w:cs="Times New Roman"/>
          <w:szCs w:val="28"/>
        </w:rPr>
        <w:t xml:space="preserve"> </w:t>
      </w:r>
      <w:r w:rsidRPr="0005602C">
        <w:rPr>
          <w:rFonts w:cs="Times New Roman"/>
          <w:szCs w:val="28"/>
        </w:rPr>
        <w:t>Nr</w:t>
      </w:r>
      <w:r w:rsidR="00922167">
        <w:rPr>
          <w:rFonts w:cs="Times New Roman"/>
          <w:szCs w:val="28"/>
        </w:rPr>
        <w:t> </w:t>
      </w:r>
      <w:r w:rsidRPr="0005602C">
        <w:rPr>
          <w:rFonts w:cs="Times New Roman"/>
          <w:szCs w:val="28"/>
        </w:rPr>
        <w:t>215/XXV/08 Rady Miejskiej w Śremie z dnia 26 czerwca 2008 r., uchwałą Nr</w:t>
      </w:r>
      <w:r w:rsidR="00922167">
        <w:rPr>
          <w:rFonts w:cs="Times New Roman"/>
          <w:szCs w:val="28"/>
        </w:rPr>
        <w:t> </w:t>
      </w:r>
      <w:r w:rsidRPr="0005602C">
        <w:rPr>
          <w:rFonts w:cs="Times New Roman"/>
          <w:szCs w:val="28"/>
        </w:rPr>
        <w:t>24/V/11 Rady Miejskiej w Śremie z dnia 27 stycznia 2011 r., uchwałą</w:t>
      </w:r>
      <w:r w:rsidR="00922167">
        <w:rPr>
          <w:rFonts w:cs="Times New Roman"/>
          <w:szCs w:val="28"/>
        </w:rPr>
        <w:t xml:space="preserve"> </w:t>
      </w:r>
      <w:r w:rsidRPr="0005602C">
        <w:rPr>
          <w:rFonts w:cs="Times New Roman"/>
          <w:szCs w:val="28"/>
        </w:rPr>
        <w:t>Nr</w:t>
      </w:r>
      <w:r w:rsidR="00922167">
        <w:rPr>
          <w:rFonts w:cs="Times New Roman"/>
          <w:szCs w:val="28"/>
        </w:rPr>
        <w:t> </w:t>
      </w:r>
      <w:r w:rsidRPr="0005602C">
        <w:rPr>
          <w:rFonts w:cs="Times New Roman"/>
          <w:szCs w:val="28"/>
        </w:rPr>
        <w:t>242/XXV/2012 Rady Miejskiej w Śremie z dnia 21 sierpnia 2012 r., uchwałą Nr 33/V/2015 Rady Miejskiej w Śremie z dnia 26 lutego 2015 r.</w:t>
      </w:r>
      <w:r>
        <w:rPr>
          <w:rFonts w:cs="Times New Roman"/>
          <w:szCs w:val="28"/>
        </w:rPr>
        <w:t xml:space="preserve">, </w:t>
      </w:r>
      <w:r w:rsidRPr="0005602C">
        <w:rPr>
          <w:rFonts w:cs="Times New Roman"/>
          <w:szCs w:val="28"/>
        </w:rPr>
        <w:t>uchwałą Nr</w:t>
      </w:r>
      <w:r w:rsidR="00922167">
        <w:rPr>
          <w:rFonts w:cs="Times New Roman"/>
          <w:szCs w:val="28"/>
        </w:rPr>
        <w:t> </w:t>
      </w:r>
      <w:r w:rsidRPr="0005602C">
        <w:rPr>
          <w:rFonts w:cs="Times New Roman"/>
          <w:szCs w:val="28"/>
        </w:rPr>
        <w:t>305/XXXII/2017 Rady Miejskiej w Śremie z dnia 27 kwietnia 2017 r</w:t>
      </w:r>
      <w:r w:rsidRPr="00FE401A">
        <w:rPr>
          <w:rFonts w:cs="Times New Roman"/>
          <w:szCs w:val="28"/>
        </w:rPr>
        <w:t>. oraz uchwałą Nr 473/XLIX/2018 Rady Miejskiej w Śremie z dnia 18 października 2018 r.)</w:t>
      </w:r>
      <w:r w:rsidRPr="0005602C">
        <w:rPr>
          <w:rFonts w:cs="Times New Roman"/>
          <w:szCs w:val="28"/>
        </w:rPr>
        <w:t xml:space="preserve"> obszar proponowany do objęcia planem obejmuje</w:t>
      </w:r>
      <w:r w:rsidR="00531D95">
        <w:rPr>
          <w:rFonts w:cs="Times New Roman"/>
          <w:szCs w:val="28"/>
        </w:rPr>
        <w:t>:</w:t>
      </w:r>
      <w:r>
        <w:rPr>
          <w:rFonts w:cs="Times New Roman"/>
          <w:szCs w:val="28"/>
        </w:rPr>
        <w:t xml:space="preserve"> </w:t>
      </w:r>
      <w:r w:rsidRPr="0005602C">
        <w:rPr>
          <w:rFonts w:cs="Times New Roman"/>
          <w:szCs w:val="28"/>
        </w:rPr>
        <w:t>teren</w:t>
      </w:r>
      <w:r>
        <w:rPr>
          <w:rFonts w:cs="Times New Roman"/>
          <w:szCs w:val="28"/>
        </w:rPr>
        <w:t>y</w:t>
      </w:r>
      <w:r w:rsidRPr="0005602C">
        <w:rPr>
          <w:rFonts w:cs="Times New Roman"/>
          <w:szCs w:val="28"/>
        </w:rPr>
        <w:t xml:space="preserve"> </w:t>
      </w:r>
      <w:r>
        <w:rPr>
          <w:rFonts w:cs="Times New Roman"/>
          <w:szCs w:val="28"/>
        </w:rPr>
        <w:t xml:space="preserve">zabudowy </w:t>
      </w:r>
      <w:r w:rsidRPr="0005602C">
        <w:rPr>
          <w:rFonts w:cs="Times New Roman"/>
          <w:szCs w:val="28"/>
        </w:rPr>
        <w:t>usługowej</w:t>
      </w:r>
      <w:r>
        <w:rPr>
          <w:rFonts w:cs="Times New Roman"/>
          <w:szCs w:val="28"/>
        </w:rPr>
        <w:t xml:space="preserve">, tereny </w:t>
      </w:r>
      <w:r>
        <w:t>wielofunkcyjnej zabudowy wiejskiej w obrębie zwartej jednostki osadniczej</w:t>
      </w:r>
      <w:r>
        <w:rPr>
          <w:rFonts w:cs="Times New Roman"/>
          <w:szCs w:val="28"/>
        </w:rPr>
        <w:t>,</w:t>
      </w:r>
      <w:r w:rsidRPr="0005602C">
        <w:rPr>
          <w:rFonts w:cs="Times New Roman"/>
          <w:szCs w:val="28"/>
        </w:rPr>
        <w:t xml:space="preserve"> tereny rolnicze, </w:t>
      </w:r>
      <w:r>
        <w:rPr>
          <w:rFonts w:cs="Times New Roman"/>
          <w:szCs w:val="28"/>
        </w:rPr>
        <w:t xml:space="preserve">tereny lasów, </w:t>
      </w:r>
      <w:r w:rsidRPr="0005602C">
        <w:rPr>
          <w:rFonts w:cs="Times New Roman"/>
          <w:szCs w:val="28"/>
        </w:rPr>
        <w:t>tereny łączników ekologicznych oraz tereny komunikacji.</w:t>
      </w:r>
    </w:p>
    <w:p w14:paraId="0E6D921B" w14:textId="77777777" w:rsidR="00EF0C2B" w:rsidRPr="0005602C" w:rsidRDefault="00EF0C2B" w:rsidP="00EF0C2B">
      <w:pPr>
        <w:spacing w:line="240" w:lineRule="auto"/>
        <w:ind w:firstLine="680"/>
        <w:jc w:val="both"/>
        <w:rPr>
          <w:rFonts w:cs="Times New Roman"/>
          <w:szCs w:val="28"/>
        </w:rPr>
      </w:pPr>
      <w:r w:rsidRPr="0005602C">
        <w:rPr>
          <w:rFonts w:cs="Times New Roman"/>
          <w:szCs w:val="28"/>
        </w:rPr>
        <w:t>Burmistrz Śremu przeprowadz</w:t>
      </w:r>
      <w:r>
        <w:rPr>
          <w:rFonts w:cs="Times New Roman"/>
          <w:szCs w:val="28"/>
        </w:rPr>
        <w:t>ił</w:t>
      </w:r>
      <w:r w:rsidRPr="0005602C">
        <w:rPr>
          <w:rFonts w:cs="Times New Roman"/>
          <w:szCs w:val="28"/>
        </w:rPr>
        <w:t xml:space="preserve"> procedurę określoną w art. 17 ustawy o planowaniu i zagospodarowaniu przestrzennym.</w:t>
      </w:r>
    </w:p>
    <w:p w14:paraId="1C8ABCD9" w14:textId="2D5A5571" w:rsidR="00EF0C2B" w:rsidRPr="0005602C" w:rsidRDefault="00EF0C2B" w:rsidP="00EF0C2B">
      <w:pPr>
        <w:spacing w:line="240" w:lineRule="auto"/>
        <w:ind w:firstLine="680"/>
        <w:jc w:val="both"/>
        <w:rPr>
          <w:rFonts w:cs="Times New Roman"/>
          <w:szCs w:val="28"/>
        </w:rPr>
      </w:pPr>
      <w:r w:rsidRPr="0005602C">
        <w:rPr>
          <w:rFonts w:cs="Times New Roman"/>
          <w:szCs w:val="28"/>
        </w:rPr>
        <w:t>Zgodnie z art. 46 pkt 1 ustawy z dnia 3 października 2008 r. o udostępnianiu informacji o środowisku i jego ochronie, udziale społeczeństwa w ochronie środowiska oraz o ocenach oddziaływania na środowisko (Dz. U. z </w:t>
      </w:r>
      <w:r w:rsidR="007B45CE">
        <w:rPr>
          <w:rFonts w:cs="Times New Roman"/>
          <w:szCs w:val="28"/>
        </w:rPr>
        <w:t>2020</w:t>
      </w:r>
      <w:r w:rsidRPr="0005602C">
        <w:rPr>
          <w:rFonts w:cs="Times New Roman"/>
          <w:szCs w:val="28"/>
        </w:rPr>
        <w:t xml:space="preserve"> r. poz. </w:t>
      </w:r>
      <w:r w:rsidR="007B45CE">
        <w:rPr>
          <w:rFonts w:cs="Times New Roman"/>
          <w:szCs w:val="28"/>
        </w:rPr>
        <w:t>283</w:t>
      </w:r>
      <w:r>
        <w:rPr>
          <w:rFonts w:cs="Times New Roman"/>
          <w:szCs w:val="28"/>
        </w:rPr>
        <w:t xml:space="preserve"> </w:t>
      </w:r>
      <w:r w:rsidR="00531D95">
        <w:rPr>
          <w:rFonts w:cs="Times New Roman"/>
          <w:szCs w:val="28"/>
        </w:rPr>
        <w:t xml:space="preserve">z późn. </w:t>
      </w:r>
      <w:r>
        <w:rPr>
          <w:rFonts w:cs="Times New Roman"/>
          <w:szCs w:val="28"/>
        </w:rPr>
        <w:t xml:space="preserve">zm.) </w:t>
      </w:r>
      <w:r w:rsidRPr="0005602C">
        <w:rPr>
          <w:rFonts w:cs="Times New Roman"/>
          <w:szCs w:val="28"/>
        </w:rPr>
        <w:t>projekty miejscowych planów zagospodarowania przestrzennego wymagają przeprowadzenia strategicznej oceny oddziaływania na środowisko.</w:t>
      </w:r>
    </w:p>
    <w:p w14:paraId="117B9CAA" w14:textId="663C031E" w:rsidR="00EF0C2B" w:rsidRPr="0005602C" w:rsidRDefault="00EF0C2B" w:rsidP="00EF0C2B">
      <w:pPr>
        <w:spacing w:after="0" w:line="240" w:lineRule="auto"/>
        <w:ind w:firstLine="680"/>
        <w:jc w:val="both"/>
        <w:rPr>
          <w:rFonts w:cs="Times New Roman"/>
          <w:szCs w:val="28"/>
        </w:rPr>
      </w:pPr>
      <w:r w:rsidRPr="0005602C">
        <w:rPr>
          <w:rFonts w:cs="Times New Roman"/>
          <w:szCs w:val="28"/>
        </w:rPr>
        <w:lastRenderedPageBreak/>
        <w:t>W związku z</w:t>
      </w:r>
      <w:r w:rsidR="00922167">
        <w:rPr>
          <w:rFonts w:cs="Times New Roman"/>
          <w:szCs w:val="28"/>
        </w:rPr>
        <w:t xml:space="preserve"> </w:t>
      </w:r>
      <w:r w:rsidRPr="0005602C">
        <w:rPr>
          <w:rFonts w:cs="Times New Roman"/>
          <w:szCs w:val="28"/>
        </w:rPr>
        <w:t>powyższym Burmistrz Śremu:</w:t>
      </w:r>
    </w:p>
    <w:p w14:paraId="4E35D257" w14:textId="5556E643" w:rsidR="00EF0C2B" w:rsidRPr="0005602C" w:rsidRDefault="00EF0C2B" w:rsidP="00EF0C2B">
      <w:pPr>
        <w:spacing w:after="0" w:line="240" w:lineRule="auto"/>
        <w:ind w:firstLine="680"/>
        <w:jc w:val="both"/>
        <w:rPr>
          <w:rFonts w:cs="Times New Roman"/>
          <w:szCs w:val="28"/>
        </w:rPr>
      </w:pPr>
      <w:r w:rsidRPr="0005602C">
        <w:rPr>
          <w:rFonts w:cs="Times New Roman"/>
          <w:szCs w:val="28"/>
        </w:rPr>
        <w:t>1)</w:t>
      </w:r>
      <w:r w:rsidR="00922167" w:rsidRPr="0005602C">
        <w:rPr>
          <w:rFonts w:cs="Times New Roman"/>
          <w:szCs w:val="28"/>
        </w:rPr>
        <w:t xml:space="preserve"> </w:t>
      </w:r>
      <w:r w:rsidRPr="0005602C">
        <w:rPr>
          <w:rFonts w:cs="Times New Roman"/>
          <w:szCs w:val="28"/>
        </w:rPr>
        <w:t>uzgodnił stopień szczegółowości informacji zawartych w prognozie oddziaływania na środowisko;</w:t>
      </w:r>
    </w:p>
    <w:p w14:paraId="01D3305F" w14:textId="1A2B6D0F" w:rsidR="00EF0C2B" w:rsidRPr="0005602C" w:rsidRDefault="00EF0C2B" w:rsidP="00EF0C2B">
      <w:pPr>
        <w:spacing w:after="0" w:line="240" w:lineRule="auto"/>
        <w:ind w:firstLine="680"/>
        <w:jc w:val="both"/>
        <w:rPr>
          <w:rFonts w:cs="Times New Roman"/>
          <w:szCs w:val="28"/>
        </w:rPr>
      </w:pPr>
      <w:r w:rsidRPr="0005602C">
        <w:rPr>
          <w:rFonts w:cs="Times New Roman"/>
          <w:szCs w:val="28"/>
        </w:rPr>
        <w:t>2)</w:t>
      </w:r>
      <w:r w:rsidR="00922167" w:rsidRPr="0005602C">
        <w:rPr>
          <w:rFonts w:cs="Times New Roman"/>
          <w:szCs w:val="28"/>
        </w:rPr>
        <w:t xml:space="preserve"> </w:t>
      </w:r>
      <w:r w:rsidRPr="0005602C">
        <w:rPr>
          <w:rFonts w:cs="Times New Roman"/>
          <w:szCs w:val="28"/>
        </w:rPr>
        <w:t>sporządził prognozę oddziaływania na środowisko;</w:t>
      </w:r>
    </w:p>
    <w:p w14:paraId="1DF35B0B" w14:textId="1912C9A2" w:rsidR="00EF0C2B" w:rsidRPr="0005602C" w:rsidRDefault="00EF0C2B" w:rsidP="00EF0C2B">
      <w:pPr>
        <w:spacing w:after="0" w:line="240" w:lineRule="auto"/>
        <w:ind w:firstLine="680"/>
        <w:jc w:val="both"/>
        <w:rPr>
          <w:rFonts w:cs="Times New Roman"/>
          <w:szCs w:val="28"/>
        </w:rPr>
      </w:pPr>
      <w:r w:rsidRPr="0005602C">
        <w:rPr>
          <w:rFonts w:cs="Times New Roman"/>
          <w:szCs w:val="28"/>
        </w:rPr>
        <w:t>3)</w:t>
      </w:r>
      <w:r w:rsidR="00922167" w:rsidRPr="0005602C">
        <w:rPr>
          <w:rFonts w:cs="Times New Roman"/>
          <w:szCs w:val="28"/>
        </w:rPr>
        <w:t xml:space="preserve"> </w:t>
      </w:r>
      <w:r w:rsidRPr="0005602C">
        <w:rPr>
          <w:rFonts w:cs="Times New Roman"/>
          <w:szCs w:val="28"/>
        </w:rPr>
        <w:t>uzyska</w:t>
      </w:r>
      <w:r>
        <w:rPr>
          <w:rFonts w:cs="Times New Roman"/>
          <w:szCs w:val="28"/>
        </w:rPr>
        <w:t>ł</w:t>
      </w:r>
      <w:r w:rsidRPr="0005602C">
        <w:rPr>
          <w:rFonts w:cs="Times New Roman"/>
          <w:szCs w:val="28"/>
        </w:rPr>
        <w:t xml:space="preserve"> wymagane ustawą opinie i uzgodnienia;</w:t>
      </w:r>
    </w:p>
    <w:p w14:paraId="1BF8871F" w14:textId="7C0AD131" w:rsidR="00EF0C2B" w:rsidRDefault="00EF0C2B" w:rsidP="00EF0C2B">
      <w:pPr>
        <w:spacing w:line="240" w:lineRule="auto"/>
        <w:ind w:firstLine="680"/>
        <w:jc w:val="both"/>
        <w:rPr>
          <w:rFonts w:cs="Times New Roman"/>
          <w:szCs w:val="28"/>
        </w:rPr>
      </w:pPr>
      <w:r w:rsidRPr="0005602C">
        <w:rPr>
          <w:rFonts w:cs="Times New Roman"/>
          <w:szCs w:val="28"/>
        </w:rPr>
        <w:t>4)</w:t>
      </w:r>
      <w:r w:rsidR="00922167" w:rsidRPr="0005602C">
        <w:rPr>
          <w:rFonts w:cs="Times New Roman"/>
          <w:szCs w:val="28"/>
        </w:rPr>
        <w:t xml:space="preserve"> </w:t>
      </w:r>
      <w:r w:rsidRPr="0005602C">
        <w:rPr>
          <w:rFonts w:cs="Times New Roman"/>
          <w:szCs w:val="28"/>
        </w:rPr>
        <w:t>zapewni</w:t>
      </w:r>
      <w:r>
        <w:rPr>
          <w:rFonts w:cs="Times New Roman"/>
          <w:szCs w:val="28"/>
        </w:rPr>
        <w:t>ł</w:t>
      </w:r>
      <w:r w:rsidRPr="0005602C">
        <w:rPr>
          <w:rFonts w:cs="Times New Roman"/>
          <w:szCs w:val="28"/>
        </w:rPr>
        <w:t xml:space="preserve"> możliwości udziału społeczeństwa w</w:t>
      </w:r>
      <w:r w:rsidR="00922167">
        <w:rPr>
          <w:rFonts w:cs="Times New Roman"/>
          <w:szCs w:val="28"/>
        </w:rPr>
        <w:t xml:space="preserve"> </w:t>
      </w:r>
      <w:r w:rsidRPr="0005602C">
        <w:rPr>
          <w:rFonts w:cs="Times New Roman"/>
          <w:szCs w:val="28"/>
        </w:rPr>
        <w:t>postępowaniu w</w:t>
      </w:r>
      <w:r w:rsidR="00922167">
        <w:rPr>
          <w:rFonts w:cs="Times New Roman"/>
          <w:szCs w:val="28"/>
        </w:rPr>
        <w:t xml:space="preserve"> </w:t>
      </w:r>
      <w:r w:rsidRPr="0005602C">
        <w:rPr>
          <w:rFonts w:cs="Times New Roman"/>
          <w:szCs w:val="28"/>
        </w:rPr>
        <w:t>sprawie oceny oddziaływania na środowisko skutków realizacji miejscowego planu.</w:t>
      </w:r>
    </w:p>
    <w:p w14:paraId="28647DBD" w14:textId="2DCFA2DC" w:rsidR="00EF0C2B" w:rsidRPr="00CA666B" w:rsidRDefault="00EF0C2B" w:rsidP="00EF0C2B">
      <w:pPr>
        <w:autoSpaceDE w:val="0"/>
        <w:autoSpaceDN w:val="0"/>
        <w:adjustRightInd w:val="0"/>
        <w:spacing w:line="240" w:lineRule="auto"/>
        <w:ind w:firstLine="567"/>
        <w:jc w:val="both"/>
        <w:rPr>
          <w:rFonts w:cs="Times New Roman"/>
          <w:color w:val="000000"/>
          <w:szCs w:val="28"/>
          <w:lang w:eastAsia="pl-PL"/>
        </w:rPr>
      </w:pPr>
      <w:r w:rsidRPr="00CA666B">
        <w:rPr>
          <w:rFonts w:cs="Times New Roman"/>
          <w:color w:val="000000"/>
          <w:szCs w:val="28"/>
          <w:u w:color="000000"/>
          <w:lang w:eastAsia="pl-PL"/>
        </w:rPr>
        <w:t>Ponadto, poza procedurą planistyczną, na podstawie uchwały Nr 487/XLV/02 Rady Miejskiej w</w:t>
      </w:r>
      <w:r w:rsidR="00922167">
        <w:rPr>
          <w:rFonts w:cs="Times New Roman"/>
          <w:color w:val="000000"/>
          <w:szCs w:val="28"/>
          <w:u w:color="000000"/>
          <w:lang w:eastAsia="pl-PL"/>
        </w:rPr>
        <w:t xml:space="preserve"> </w:t>
      </w:r>
      <w:r w:rsidRPr="00CA666B">
        <w:rPr>
          <w:rFonts w:cs="Times New Roman"/>
          <w:color w:val="000000"/>
          <w:szCs w:val="28"/>
          <w:u w:color="000000"/>
          <w:lang w:eastAsia="pl-PL"/>
        </w:rPr>
        <w:t>Śremie z</w:t>
      </w:r>
      <w:r w:rsidR="00922167">
        <w:rPr>
          <w:rFonts w:cs="Times New Roman"/>
          <w:color w:val="000000"/>
          <w:szCs w:val="28"/>
          <w:u w:color="000000"/>
          <w:lang w:eastAsia="pl-PL"/>
        </w:rPr>
        <w:t xml:space="preserve"> </w:t>
      </w:r>
      <w:r w:rsidRPr="00CA666B">
        <w:rPr>
          <w:rFonts w:cs="Times New Roman"/>
          <w:color w:val="000000"/>
          <w:szCs w:val="28"/>
          <w:u w:color="000000"/>
          <w:lang w:eastAsia="pl-PL"/>
        </w:rPr>
        <w:t>dnia 26</w:t>
      </w:r>
      <w:r w:rsidR="00922167">
        <w:rPr>
          <w:rFonts w:cs="Times New Roman"/>
          <w:color w:val="000000"/>
          <w:szCs w:val="28"/>
          <w:u w:color="000000"/>
          <w:lang w:eastAsia="pl-PL"/>
        </w:rPr>
        <w:t xml:space="preserve"> </w:t>
      </w:r>
      <w:r w:rsidRPr="00CA666B">
        <w:rPr>
          <w:rFonts w:cs="Times New Roman"/>
          <w:color w:val="000000"/>
          <w:szCs w:val="28"/>
          <w:u w:color="000000"/>
          <w:lang w:eastAsia="pl-PL"/>
        </w:rPr>
        <w:t>kwietnia 2002</w:t>
      </w:r>
      <w:r w:rsidR="00922167">
        <w:rPr>
          <w:rFonts w:cs="Times New Roman"/>
          <w:color w:val="000000"/>
          <w:szCs w:val="28"/>
          <w:u w:color="000000"/>
          <w:lang w:eastAsia="pl-PL"/>
        </w:rPr>
        <w:t xml:space="preserve"> </w:t>
      </w:r>
      <w:r w:rsidRPr="00CA666B">
        <w:rPr>
          <w:rFonts w:cs="Times New Roman"/>
          <w:color w:val="000000"/>
          <w:szCs w:val="28"/>
          <w:u w:color="000000"/>
          <w:lang w:eastAsia="pl-PL"/>
        </w:rPr>
        <w:t>r. w</w:t>
      </w:r>
      <w:r w:rsidR="00922167">
        <w:rPr>
          <w:rFonts w:cs="Times New Roman"/>
          <w:color w:val="000000"/>
          <w:szCs w:val="28"/>
          <w:u w:color="000000"/>
          <w:lang w:eastAsia="pl-PL"/>
        </w:rPr>
        <w:t xml:space="preserve"> </w:t>
      </w:r>
      <w:r w:rsidRPr="00CA666B">
        <w:rPr>
          <w:rFonts w:cs="Times New Roman"/>
          <w:color w:val="000000"/>
          <w:szCs w:val="28"/>
          <w:u w:color="000000"/>
          <w:lang w:eastAsia="pl-PL"/>
        </w:rPr>
        <w:t>sprawie statutów sołectw gminy Śrem (Dz. Urz. Woj Wielk. z</w:t>
      </w:r>
      <w:r w:rsidR="00922167">
        <w:rPr>
          <w:rFonts w:cs="Times New Roman"/>
          <w:color w:val="000000"/>
          <w:szCs w:val="28"/>
          <w:u w:color="000000"/>
          <w:lang w:eastAsia="pl-PL"/>
        </w:rPr>
        <w:t xml:space="preserve"> </w:t>
      </w:r>
      <w:r w:rsidRPr="00CA666B">
        <w:rPr>
          <w:rFonts w:cs="Times New Roman"/>
          <w:color w:val="000000"/>
          <w:szCs w:val="28"/>
          <w:u w:color="000000"/>
          <w:lang w:eastAsia="pl-PL"/>
        </w:rPr>
        <w:t>2013r. poz.</w:t>
      </w:r>
      <w:r w:rsidR="00922167" w:rsidRPr="00CA666B">
        <w:rPr>
          <w:rFonts w:cs="Times New Roman"/>
          <w:color w:val="000000"/>
          <w:szCs w:val="28"/>
          <w:u w:color="000000"/>
          <w:lang w:eastAsia="pl-PL"/>
        </w:rPr>
        <w:t xml:space="preserve"> </w:t>
      </w:r>
      <w:r w:rsidRPr="00CA666B">
        <w:rPr>
          <w:rFonts w:cs="Times New Roman"/>
          <w:color w:val="000000"/>
          <w:szCs w:val="28"/>
          <w:u w:color="000000"/>
          <w:lang w:eastAsia="pl-PL"/>
        </w:rPr>
        <w:t>2083), Burmistrz Śremu:</w:t>
      </w:r>
    </w:p>
    <w:p w14:paraId="32388E75" w14:textId="176A0C7F" w:rsidR="00EF0C2B" w:rsidRPr="00CA666B" w:rsidRDefault="00EF0C2B" w:rsidP="00EF0C2B">
      <w:pPr>
        <w:autoSpaceDE w:val="0"/>
        <w:autoSpaceDN w:val="0"/>
        <w:adjustRightInd w:val="0"/>
        <w:spacing w:line="240" w:lineRule="auto"/>
        <w:ind w:firstLine="680"/>
        <w:jc w:val="both"/>
        <w:rPr>
          <w:rFonts w:cs="Times New Roman"/>
          <w:color w:val="000000"/>
          <w:szCs w:val="28"/>
          <w:lang w:eastAsia="pl-PL"/>
        </w:rPr>
      </w:pPr>
      <w:r w:rsidRPr="00CA666B">
        <w:rPr>
          <w:rFonts w:cs="Times New Roman"/>
          <w:color w:val="000000"/>
          <w:szCs w:val="28"/>
          <w:u w:color="000000"/>
          <w:lang w:eastAsia="pl-PL"/>
        </w:rPr>
        <w:t>1)</w:t>
      </w:r>
      <w:r w:rsidR="00BE7C87">
        <w:rPr>
          <w:rFonts w:cs="Times New Roman"/>
          <w:color w:val="000000"/>
          <w:szCs w:val="28"/>
          <w:u w:color="000000"/>
          <w:lang w:eastAsia="pl-PL"/>
        </w:rPr>
        <w:t xml:space="preserve"> </w:t>
      </w:r>
      <w:r w:rsidRPr="00CA666B">
        <w:rPr>
          <w:rFonts w:cs="Times New Roman"/>
          <w:color w:val="000000"/>
          <w:szCs w:val="28"/>
          <w:u w:color="000000"/>
          <w:lang w:eastAsia="pl-PL"/>
        </w:rPr>
        <w:t>poinformow</w:t>
      </w:r>
      <w:r>
        <w:rPr>
          <w:rFonts w:cs="Times New Roman"/>
          <w:color w:val="000000"/>
          <w:szCs w:val="28"/>
          <w:u w:color="000000"/>
          <w:lang w:eastAsia="pl-PL"/>
        </w:rPr>
        <w:t xml:space="preserve">ał pisemnie mieszkańców sołectw: </w:t>
      </w:r>
      <w:r w:rsidR="00531D95">
        <w:rPr>
          <w:rFonts w:cs="Times New Roman"/>
          <w:color w:val="000000"/>
          <w:szCs w:val="28"/>
          <w:u w:color="000000"/>
          <w:lang w:eastAsia="pl-PL"/>
        </w:rPr>
        <w:t xml:space="preserve">Niesłabin i Orkowo </w:t>
      </w:r>
      <w:r>
        <w:rPr>
          <w:rFonts w:cs="Times New Roman"/>
          <w:color w:val="000000"/>
          <w:szCs w:val="28"/>
          <w:u w:color="000000"/>
          <w:lang w:eastAsia="pl-PL"/>
        </w:rPr>
        <w:t>za pośrednictwem sołtysów</w:t>
      </w:r>
      <w:r w:rsidRPr="00CA666B">
        <w:rPr>
          <w:rFonts w:cs="Times New Roman"/>
          <w:color w:val="000000"/>
          <w:szCs w:val="28"/>
          <w:u w:color="000000"/>
          <w:lang w:eastAsia="pl-PL"/>
        </w:rPr>
        <w:t>, o przystąpieniu do sporządzenia miejscowego planu oraz poinformował o wyłożeni</w:t>
      </w:r>
      <w:r>
        <w:rPr>
          <w:rFonts w:cs="Times New Roman"/>
          <w:color w:val="000000"/>
          <w:szCs w:val="28"/>
          <w:u w:color="000000"/>
          <w:lang w:eastAsia="pl-PL"/>
        </w:rPr>
        <w:t xml:space="preserve">ach </w:t>
      </w:r>
      <w:r w:rsidRPr="00CA666B">
        <w:rPr>
          <w:rFonts w:cs="Times New Roman"/>
          <w:color w:val="000000"/>
          <w:szCs w:val="28"/>
          <w:u w:color="000000"/>
          <w:lang w:eastAsia="pl-PL"/>
        </w:rPr>
        <w:t>projektu miejscowego planu do publicznego wglądu;</w:t>
      </w:r>
    </w:p>
    <w:p w14:paraId="3EBDED54" w14:textId="69DAB552" w:rsidR="00EF0C2B" w:rsidRPr="002E0E48" w:rsidRDefault="00EF0C2B" w:rsidP="00EF0C2B">
      <w:pPr>
        <w:autoSpaceDE w:val="0"/>
        <w:autoSpaceDN w:val="0"/>
        <w:adjustRightInd w:val="0"/>
        <w:spacing w:line="240" w:lineRule="auto"/>
        <w:ind w:firstLine="680"/>
        <w:jc w:val="both"/>
        <w:rPr>
          <w:rFonts w:cs="Times New Roman"/>
          <w:color w:val="000000"/>
          <w:szCs w:val="28"/>
          <w:lang w:eastAsia="pl-PL"/>
        </w:rPr>
      </w:pPr>
      <w:r w:rsidRPr="00CA666B">
        <w:rPr>
          <w:rFonts w:cs="Times New Roman"/>
          <w:color w:val="000000"/>
          <w:szCs w:val="28"/>
          <w:u w:color="000000"/>
          <w:lang w:eastAsia="pl-PL"/>
        </w:rPr>
        <w:t>2)</w:t>
      </w:r>
      <w:r w:rsidR="00BE7C87">
        <w:rPr>
          <w:rFonts w:cs="Times New Roman"/>
          <w:color w:val="000000"/>
          <w:szCs w:val="28"/>
          <w:u w:color="000000"/>
          <w:lang w:eastAsia="pl-PL"/>
        </w:rPr>
        <w:t xml:space="preserve"> </w:t>
      </w:r>
      <w:r w:rsidRPr="00CA666B">
        <w:rPr>
          <w:rFonts w:cs="Times New Roman"/>
          <w:color w:val="000000"/>
          <w:szCs w:val="28"/>
          <w:u w:color="000000"/>
          <w:lang w:eastAsia="pl-PL"/>
        </w:rPr>
        <w:t xml:space="preserve">uzyskał </w:t>
      </w:r>
      <w:r w:rsidRPr="007103B2">
        <w:rPr>
          <w:rFonts w:cs="Times New Roman"/>
          <w:color w:val="000000"/>
          <w:szCs w:val="28"/>
          <w:highlight w:val="yellow"/>
          <w:u w:color="000000"/>
          <w:lang w:eastAsia="pl-PL"/>
        </w:rPr>
        <w:t>……</w:t>
      </w:r>
      <w:r w:rsidRPr="00CA666B">
        <w:rPr>
          <w:rFonts w:cs="Times New Roman"/>
          <w:color w:val="000000"/>
          <w:szCs w:val="28"/>
          <w:u w:color="000000"/>
          <w:lang w:eastAsia="pl-PL"/>
        </w:rPr>
        <w:t xml:space="preserve"> opinie Zebrań Wiejskich.</w:t>
      </w:r>
    </w:p>
    <w:p w14:paraId="1EF57236" w14:textId="593CCCD2" w:rsidR="00EF0C2B" w:rsidRDefault="00EF0C2B" w:rsidP="00EF0C2B">
      <w:pPr>
        <w:pStyle w:val="Tekstpodstawowy32"/>
        <w:tabs>
          <w:tab w:val="left" w:pos="709"/>
        </w:tabs>
        <w:snapToGrid w:val="0"/>
        <w:spacing w:line="240" w:lineRule="auto"/>
        <w:rPr>
          <w:rFonts w:ascii="Times New Roman" w:hAnsi="Times New Roman" w:cs="Times New Roman"/>
          <w:sz w:val="28"/>
          <w:szCs w:val="28"/>
        </w:rPr>
      </w:pPr>
      <w:r w:rsidRPr="0005602C">
        <w:rPr>
          <w:rFonts w:ascii="Times New Roman" w:hAnsi="Times New Roman" w:cs="Times New Roman"/>
          <w:sz w:val="28"/>
          <w:szCs w:val="28"/>
        </w:rPr>
        <w:tab/>
        <w:t>Zasadniczym celem opracowania</w:t>
      </w:r>
      <w:r w:rsidRPr="00EF0C2B">
        <w:rPr>
          <w:rFonts w:ascii="Times New Roman" w:hAnsi="Times New Roman" w:cs="Times New Roman"/>
          <w:sz w:val="28"/>
          <w:szCs w:val="28"/>
        </w:rPr>
        <w:t>, zgodnie z ustaleniami</w:t>
      </w:r>
      <w:r>
        <w:rPr>
          <w:rFonts w:ascii="Times New Roman" w:hAnsi="Times New Roman" w:cs="Times New Roman"/>
          <w:sz w:val="28"/>
          <w:szCs w:val="28"/>
        </w:rPr>
        <w:t xml:space="preserve"> </w:t>
      </w:r>
      <w:r w:rsidRPr="00EF0C2B">
        <w:rPr>
          <w:rFonts w:ascii="Times New Roman" w:hAnsi="Times New Roman" w:cs="Times New Roman"/>
          <w:sz w:val="28"/>
          <w:szCs w:val="28"/>
        </w:rPr>
        <w:t>obowiązującego Studium Uwarunkowań i Kierunków Zagospodarowania</w:t>
      </w:r>
      <w:r>
        <w:rPr>
          <w:rFonts w:ascii="Times New Roman" w:hAnsi="Times New Roman" w:cs="Times New Roman"/>
          <w:sz w:val="28"/>
          <w:szCs w:val="28"/>
        </w:rPr>
        <w:t xml:space="preserve"> </w:t>
      </w:r>
      <w:r w:rsidRPr="00EF0C2B">
        <w:rPr>
          <w:rFonts w:ascii="Times New Roman" w:hAnsi="Times New Roman" w:cs="Times New Roman"/>
          <w:sz w:val="28"/>
          <w:szCs w:val="28"/>
        </w:rPr>
        <w:t>Przestrzennego Gminy Śrem, jest ochrona rolniczej i leśnej przestrzeni</w:t>
      </w:r>
      <w:r>
        <w:rPr>
          <w:rFonts w:ascii="Times New Roman" w:hAnsi="Times New Roman" w:cs="Times New Roman"/>
          <w:sz w:val="28"/>
          <w:szCs w:val="28"/>
        </w:rPr>
        <w:t xml:space="preserve"> </w:t>
      </w:r>
      <w:r w:rsidRPr="00EF0C2B">
        <w:rPr>
          <w:rFonts w:ascii="Times New Roman" w:hAnsi="Times New Roman" w:cs="Times New Roman"/>
          <w:sz w:val="28"/>
          <w:szCs w:val="28"/>
        </w:rPr>
        <w:t xml:space="preserve">produkcyjnej </w:t>
      </w:r>
      <w:r w:rsidR="00531D95">
        <w:rPr>
          <w:rFonts w:ascii="Times New Roman" w:hAnsi="Times New Roman" w:cs="Times New Roman"/>
          <w:sz w:val="28"/>
          <w:szCs w:val="28"/>
        </w:rPr>
        <w:t xml:space="preserve">w szczególności poprzez </w:t>
      </w:r>
      <w:r w:rsidRPr="00EF0C2B">
        <w:rPr>
          <w:rFonts w:ascii="Times New Roman" w:hAnsi="Times New Roman" w:cs="Times New Roman"/>
          <w:sz w:val="28"/>
          <w:szCs w:val="28"/>
        </w:rPr>
        <w:t>wprowadzenie zakazu zabudowy, a w Niesłabinie, na terenie</w:t>
      </w:r>
      <w:r>
        <w:rPr>
          <w:rFonts w:ascii="Times New Roman" w:hAnsi="Times New Roman" w:cs="Times New Roman"/>
          <w:sz w:val="28"/>
          <w:szCs w:val="28"/>
        </w:rPr>
        <w:t xml:space="preserve"> </w:t>
      </w:r>
      <w:r w:rsidRPr="00EF0C2B">
        <w:rPr>
          <w:rFonts w:ascii="Times New Roman" w:hAnsi="Times New Roman" w:cs="Times New Roman"/>
          <w:sz w:val="28"/>
          <w:szCs w:val="28"/>
        </w:rPr>
        <w:t>działki o nr ewid. 321/5, wprowadzenie funkcji sakralnej zgodnie ze</w:t>
      </w:r>
      <w:r>
        <w:rPr>
          <w:rFonts w:ascii="Times New Roman" w:hAnsi="Times New Roman" w:cs="Times New Roman"/>
          <w:sz w:val="28"/>
          <w:szCs w:val="28"/>
        </w:rPr>
        <w:t> </w:t>
      </w:r>
      <w:r w:rsidRPr="00EF0C2B">
        <w:rPr>
          <w:rFonts w:ascii="Times New Roman" w:hAnsi="Times New Roman" w:cs="Times New Roman"/>
          <w:sz w:val="28"/>
          <w:szCs w:val="28"/>
        </w:rPr>
        <w:t>złożonym i</w:t>
      </w:r>
      <w:r w:rsidR="00194BCF">
        <w:rPr>
          <w:rFonts w:ascii="Times New Roman" w:hAnsi="Times New Roman" w:cs="Times New Roman"/>
          <w:sz w:val="28"/>
          <w:szCs w:val="28"/>
        </w:rPr>
        <w:t> </w:t>
      </w:r>
      <w:r w:rsidRPr="00EF0C2B">
        <w:rPr>
          <w:rFonts w:ascii="Times New Roman" w:hAnsi="Times New Roman" w:cs="Times New Roman"/>
          <w:sz w:val="28"/>
          <w:szCs w:val="28"/>
        </w:rPr>
        <w:t>uwzględnionym wnioskiem o zmianę planu miejscowego</w:t>
      </w:r>
      <w:r>
        <w:rPr>
          <w:rFonts w:ascii="Times New Roman" w:hAnsi="Times New Roman" w:cs="Times New Roman"/>
          <w:sz w:val="28"/>
          <w:szCs w:val="28"/>
        </w:rPr>
        <w:t>.</w:t>
      </w:r>
    </w:p>
    <w:p w14:paraId="492B48CD" w14:textId="77777777" w:rsidR="00EF0C2B" w:rsidRDefault="00EF0C2B" w:rsidP="00EF0C2B">
      <w:pPr>
        <w:pStyle w:val="Tekstpodstawowy32"/>
        <w:tabs>
          <w:tab w:val="left" w:pos="709"/>
        </w:tabs>
        <w:snapToGrid w:val="0"/>
        <w:spacing w:line="240" w:lineRule="auto"/>
        <w:rPr>
          <w:rFonts w:ascii="Times New Roman" w:hAnsi="Times New Roman" w:cs="Times New Roman"/>
          <w:sz w:val="28"/>
          <w:szCs w:val="28"/>
        </w:rPr>
      </w:pPr>
    </w:p>
    <w:p w14:paraId="1C94A961" w14:textId="54C9E9C1" w:rsidR="00EF0C2B" w:rsidRPr="0005602C" w:rsidRDefault="00EF0C2B" w:rsidP="00EF0C2B">
      <w:pPr>
        <w:pStyle w:val="Tekstpodstawowy32"/>
        <w:tabs>
          <w:tab w:val="left" w:pos="709"/>
        </w:tabs>
        <w:snapToGrid w:val="0"/>
        <w:spacing w:line="240" w:lineRule="auto"/>
        <w:rPr>
          <w:rFonts w:ascii="Times New Roman" w:eastAsia="TimesNewRomanPSMT" w:hAnsi="Times New Roman" w:cs="Times New Roman"/>
          <w:sz w:val="28"/>
          <w:szCs w:val="28"/>
        </w:rPr>
      </w:pPr>
      <w:r>
        <w:rPr>
          <w:rFonts w:ascii="Times New Roman" w:hAnsi="Times New Roman" w:cs="Times New Roman"/>
          <w:sz w:val="28"/>
          <w:szCs w:val="28"/>
        </w:rPr>
        <w:tab/>
      </w:r>
      <w:r w:rsidRPr="0005602C">
        <w:rPr>
          <w:rFonts w:ascii="Times New Roman" w:eastAsia="TimesNewRomanPSMT" w:hAnsi="Times New Roman" w:cs="Times New Roman"/>
          <w:sz w:val="28"/>
          <w:szCs w:val="28"/>
        </w:rPr>
        <w:t xml:space="preserve">Planowane </w:t>
      </w:r>
      <w:r w:rsidR="00531D95">
        <w:rPr>
          <w:rFonts w:ascii="Times New Roman" w:eastAsia="TimesNewRomanPSMT" w:hAnsi="Times New Roman" w:cs="Times New Roman"/>
          <w:sz w:val="28"/>
          <w:szCs w:val="28"/>
        </w:rPr>
        <w:t xml:space="preserve">przeznaczenie </w:t>
      </w:r>
      <w:r w:rsidRPr="0005602C">
        <w:rPr>
          <w:rFonts w:ascii="Times New Roman" w:eastAsia="TimesNewRomanPSMT" w:hAnsi="Times New Roman" w:cs="Times New Roman"/>
          <w:sz w:val="28"/>
          <w:szCs w:val="28"/>
        </w:rPr>
        <w:t>teren</w:t>
      </w:r>
      <w:r w:rsidR="00531D95">
        <w:rPr>
          <w:rFonts w:ascii="Times New Roman" w:eastAsia="TimesNewRomanPSMT" w:hAnsi="Times New Roman" w:cs="Times New Roman"/>
          <w:sz w:val="28"/>
          <w:szCs w:val="28"/>
        </w:rPr>
        <w:t>ów</w:t>
      </w:r>
      <w:r w:rsidRPr="0005602C">
        <w:rPr>
          <w:rFonts w:ascii="Times New Roman" w:eastAsia="TimesNewRomanPSMT" w:hAnsi="Times New Roman" w:cs="Times New Roman"/>
          <w:sz w:val="28"/>
          <w:szCs w:val="28"/>
        </w:rPr>
        <w:t xml:space="preserve"> </w:t>
      </w:r>
      <w:r w:rsidR="00531D95">
        <w:rPr>
          <w:rFonts w:ascii="Times New Roman" w:eastAsia="TimesNewRomanPSMT" w:hAnsi="Times New Roman" w:cs="Times New Roman"/>
          <w:sz w:val="28"/>
          <w:szCs w:val="28"/>
        </w:rPr>
        <w:t>jest</w:t>
      </w:r>
      <w:r w:rsidR="00531D95" w:rsidRPr="0005602C">
        <w:rPr>
          <w:rFonts w:ascii="Times New Roman" w:eastAsia="TimesNewRomanPSMT" w:hAnsi="Times New Roman" w:cs="Times New Roman"/>
          <w:sz w:val="28"/>
          <w:szCs w:val="28"/>
        </w:rPr>
        <w:t xml:space="preserve"> </w:t>
      </w:r>
      <w:r w:rsidRPr="0005602C">
        <w:rPr>
          <w:rFonts w:ascii="Times New Roman" w:eastAsia="TimesNewRomanPSMT" w:hAnsi="Times New Roman" w:cs="Times New Roman"/>
          <w:sz w:val="28"/>
          <w:szCs w:val="28"/>
        </w:rPr>
        <w:t>odzwierciedleniem kierunków</w:t>
      </w:r>
      <w:r>
        <w:rPr>
          <w:rFonts w:ascii="Times New Roman" w:eastAsia="TimesNewRomanPSMT" w:hAnsi="Times New Roman" w:cs="Times New Roman"/>
          <w:sz w:val="28"/>
          <w:szCs w:val="28"/>
        </w:rPr>
        <w:t xml:space="preserve"> rozwoju określonych w Studium Uwarunkowań i K</w:t>
      </w:r>
      <w:r w:rsidRPr="0005602C">
        <w:rPr>
          <w:rFonts w:ascii="Times New Roman" w:eastAsia="TimesNewRomanPSMT" w:hAnsi="Times New Roman" w:cs="Times New Roman"/>
          <w:sz w:val="28"/>
          <w:szCs w:val="28"/>
        </w:rPr>
        <w:t xml:space="preserve">ierunków </w:t>
      </w:r>
      <w:r>
        <w:rPr>
          <w:rFonts w:ascii="Times New Roman" w:eastAsia="TimesNewRomanPSMT" w:hAnsi="Times New Roman" w:cs="Times New Roman"/>
          <w:sz w:val="28"/>
          <w:szCs w:val="28"/>
        </w:rPr>
        <w:t>Z</w:t>
      </w:r>
      <w:r w:rsidRPr="0005602C">
        <w:rPr>
          <w:rFonts w:ascii="Times New Roman" w:eastAsia="TimesNewRomanPSMT" w:hAnsi="Times New Roman" w:cs="Times New Roman"/>
          <w:sz w:val="28"/>
          <w:szCs w:val="28"/>
        </w:rPr>
        <w:t xml:space="preserve">agospodarowania </w:t>
      </w:r>
      <w:r>
        <w:rPr>
          <w:rFonts w:ascii="Times New Roman" w:eastAsia="TimesNewRomanPSMT" w:hAnsi="Times New Roman" w:cs="Times New Roman"/>
          <w:sz w:val="28"/>
          <w:szCs w:val="28"/>
        </w:rPr>
        <w:t>P</w:t>
      </w:r>
      <w:r w:rsidRPr="0005602C">
        <w:rPr>
          <w:rFonts w:ascii="Times New Roman" w:eastAsia="TimesNewRomanPSMT" w:hAnsi="Times New Roman" w:cs="Times New Roman"/>
          <w:sz w:val="28"/>
          <w:szCs w:val="28"/>
        </w:rPr>
        <w:t xml:space="preserve">rzestrzennego </w:t>
      </w:r>
      <w:r>
        <w:rPr>
          <w:rFonts w:ascii="Times New Roman" w:eastAsia="TimesNewRomanPSMT" w:hAnsi="Times New Roman" w:cs="Times New Roman"/>
          <w:sz w:val="28"/>
          <w:szCs w:val="28"/>
        </w:rPr>
        <w:t>G</w:t>
      </w:r>
      <w:r w:rsidRPr="0005602C">
        <w:rPr>
          <w:rFonts w:ascii="Times New Roman" w:eastAsia="TimesNewRomanPSMT" w:hAnsi="Times New Roman" w:cs="Times New Roman"/>
          <w:sz w:val="28"/>
          <w:szCs w:val="28"/>
        </w:rPr>
        <w:t>miny Śrem.</w:t>
      </w:r>
    </w:p>
    <w:p w14:paraId="0E32BDF7" w14:textId="3A3EC528" w:rsidR="00EF0C2B" w:rsidRPr="0005602C" w:rsidRDefault="00EF0C2B" w:rsidP="00EF0C2B">
      <w:pPr>
        <w:spacing w:line="240" w:lineRule="auto"/>
        <w:ind w:firstLine="680"/>
        <w:jc w:val="both"/>
        <w:rPr>
          <w:rFonts w:eastAsia="SimSun" w:cs="Times New Roman"/>
          <w:szCs w:val="28"/>
        </w:rPr>
      </w:pPr>
      <w:r w:rsidRPr="0005602C">
        <w:rPr>
          <w:rFonts w:cs="Times New Roman"/>
          <w:szCs w:val="28"/>
        </w:rPr>
        <w:t>Sporządzając projekt planu uwzględniono i zapewniono realizację wymogów</w:t>
      </w:r>
      <w:r w:rsidR="00531D95">
        <w:rPr>
          <w:rFonts w:cs="Times New Roman"/>
          <w:szCs w:val="28"/>
        </w:rPr>
        <w:t>, o których mowa w</w:t>
      </w:r>
      <w:r w:rsidRPr="0005602C">
        <w:rPr>
          <w:rFonts w:cs="Times New Roman"/>
          <w:szCs w:val="28"/>
        </w:rPr>
        <w:t xml:space="preserve"> art. 1 ust. 2-4 ustawy o planowaniu i</w:t>
      </w:r>
      <w:r w:rsidR="00194BCF">
        <w:rPr>
          <w:rFonts w:cs="Times New Roman"/>
          <w:szCs w:val="28"/>
        </w:rPr>
        <w:t> </w:t>
      </w:r>
      <w:r w:rsidRPr="0005602C">
        <w:rPr>
          <w:rFonts w:cs="Times New Roman"/>
          <w:szCs w:val="28"/>
        </w:rPr>
        <w:t>zagospodarowaniu przestrzennym.</w:t>
      </w:r>
    </w:p>
    <w:p w14:paraId="4BAE6A65" w14:textId="44CCEBE1" w:rsidR="00EF0C2B" w:rsidRPr="0005602C" w:rsidRDefault="00EF0C2B" w:rsidP="00EF0C2B">
      <w:pPr>
        <w:spacing w:line="240" w:lineRule="auto"/>
        <w:ind w:firstLine="567"/>
        <w:jc w:val="both"/>
        <w:rPr>
          <w:rFonts w:cs="Times New Roman"/>
          <w:szCs w:val="28"/>
        </w:rPr>
      </w:pPr>
      <w:r w:rsidRPr="0005602C">
        <w:rPr>
          <w:rFonts w:cs="Times New Roman"/>
          <w:szCs w:val="28"/>
        </w:rPr>
        <w:t xml:space="preserve">Stosownie do art. 15 ust. 1 </w:t>
      </w:r>
      <w:r w:rsidR="00531D95">
        <w:rPr>
          <w:rFonts w:cs="Times New Roman"/>
          <w:szCs w:val="28"/>
        </w:rPr>
        <w:t xml:space="preserve">przywołanej </w:t>
      </w:r>
      <w:r w:rsidRPr="0005602C">
        <w:rPr>
          <w:rFonts w:cs="Times New Roman"/>
          <w:szCs w:val="28"/>
        </w:rPr>
        <w:t>ustawy w uzasadnieniu przedstawia się:</w:t>
      </w:r>
    </w:p>
    <w:p w14:paraId="7D349156" w14:textId="77777777" w:rsidR="00EF0C2B" w:rsidRPr="0005602C" w:rsidRDefault="00EF0C2B" w:rsidP="00EF0C2B">
      <w:pPr>
        <w:numPr>
          <w:ilvl w:val="0"/>
          <w:numId w:val="7"/>
        </w:numPr>
        <w:tabs>
          <w:tab w:val="left" w:pos="993"/>
        </w:tabs>
        <w:suppressAutoHyphens/>
        <w:spacing w:after="0" w:line="240" w:lineRule="auto"/>
        <w:ind w:left="0" w:firstLine="567"/>
        <w:jc w:val="both"/>
        <w:rPr>
          <w:rFonts w:eastAsia="SimSun" w:cs="Times New Roman"/>
          <w:kern w:val="2"/>
          <w:szCs w:val="28"/>
          <w:lang w:eastAsia="hi-IN" w:bidi="hi-IN"/>
        </w:rPr>
      </w:pPr>
      <w:r w:rsidRPr="0005602C">
        <w:rPr>
          <w:rFonts w:cs="Times New Roman"/>
          <w:szCs w:val="28"/>
        </w:rPr>
        <w:t>sposób realizacji wymogów wynikających z:</w:t>
      </w:r>
    </w:p>
    <w:p w14:paraId="64B8789E" w14:textId="057ECBE5"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 xml:space="preserve">wymagań ładu przestrzennego, architektury i urbanistyki: wyznaczone zostały linie rozgraniczające tereny o różnym przeznaczeniu </w:t>
      </w:r>
      <w:r w:rsidR="00531D95">
        <w:rPr>
          <w:rFonts w:cs="Times New Roman"/>
          <w:szCs w:val="28"/>
        </w:rPr>
        <w:t xml:space="preserve">lub różnych zasadach zagospodarowania </w:t>
      </w:r>
      <w:r w:rsidRPr="0005602C">
        <w:rPr>
          <w:rFonts w:cs="Times New Roman"/>
          <w:szCs w:val="28"/>
        </w:rPr>
        <w:t xml:space="preserve">oraz nieprzekraczalne linie zabudowy, a na podstawie </w:t>
      </w:r>
      <w:r w:rsidR="00531D95">
        <w:rPr>
          <w:rFonts w:cs="Times New Roman"/>
          <w:szCs w:val="28"/>
        </w:rPr>
        <w:t xml:space="preserve">charakterystyki </w:t>
      </w:r>
      <w:r w:rsidRPr="0005602C">
        <w:rPr>
          <w:rFonts w:cs="Times New Roman"/>
          <w:szCs w:val="28"/>
        </w:rPr>
        <w:t>otaczającej zabudowy dostosowane zostały</w:t>
      </w:r>
      <w:r w:rsidR="00531D95">
        <w:rPr>
          <w:rFonts w:cs="Times New Roman"/>
          <w:szCs w:val="28"/>
        </w:rPr>
        <w:t>, do nowej zabudowy,</w:t>
      </w:r>
      <w:r w:rsidRPr="0005602C">
        <w:rPr>
          <w:rFonts w:cs="Times New Roman"/>
          <w:szCs w:val="28"/>
        </w:rPr>
        <w:t xml:space="preserve"> wskaźniki zagospodarowania terenu, w tym intensywność zabudowy, wysokość budynków</w:t>
      </w:r>
      <w:r w:rsidR="005C6369">
        <w:rPr>
          <w:rFonts w:cs="Times New Roman"/>
          <w:szCs w:val="28"/>
        </w:rPr>
        <w:t xml:space="preserve"> i</w:t>
      </w:r>
      <w:r w:rsidR="005C6369" w:rsidRPr="0005602C">
        <w:rPr>
          <w:rFonts w:cs="Times New Roman"/>
          <w:szCs w:val="28"/>
        </w:rPr>
        <w:t xml:space="preserve"> </w:t>
      </w:r>
      <w:r w:rsidRPr="0005602C">
        <w:rPr>
          <w:rFonts w:cs="Times New Roman"/>
          <w:szCs w:val="28"/>
        </w:rPr>
        <w:t>geometria dachów; w</w:t>
      </w:r>
      <w:r>
        <w:rPr>
          <w:rFonts w:cs="Times New Roman"/>
          <w:szCs w:val="28"/>
        </w:rPr>
        <w:t> </w:t>
      </w:r>
      <w:r w:rsidRPr="0005602C">
        <w:rPr>
          <w:rFonts w:cs="Times New Roman"/>
          <w:szCs w:val="28"/>
        </w:rPr>
        <w:t xml:space="preserve">uchwale nie zawarto wskaźników dla procedury scalania i podziałów, </w:t>
      </w:r>
      <w:r w:rsidRPr="0005602C">
        <w:rPr>
          <w:rFonts w:cs="Times New Roman"/>
          <w:szCs w:val="28"/>
        </w:rPr>
        <w:lastRenderedPageBreak/>
        <w:t>gdyż nie ma terenów predysponowanych do przeprowadzenia takiej procedury</w:t>
      </w:r>
      <w:r>
        <w:rPr>
          <w:rFonts w:cs="Times New Roman"/>
          <w:szCs w:val="28"/>
        </w:rPr>
        <w:t>,</w:t>
      </w:r>
    </w:p>
    <w:p w14:paraId="13F8204A" w14:textId="5511A1E2"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 xml:space="preserve">walorów architektonicznych i krajobrazowych: </w:t>
      </w:r>
      <w:r>
        <w:rPr>
          <w:rFonts w:cs="Times New Roman"/>
          <w:szCs w:val="28"/>
        </w:rPr>
        <w:t xml:space="preserve">projektowana zabudowa powstanie w ramach wsi Orkowo jako uzupełnienie zabudowy wiejskiej i związanej z prowadzenie gospodarki rolnej, a zabudowa usługowa (cele kultu religijnego) powstanie w ramach wyznaczonego w studium obszaru w Niesłabinie; </w:t>
      </w:r>
      <w:r w:rsidRPr="0005602C">
        <w:rPr>
          <w:rFonts w:cs="Times New Roman"/>
          <w:szCs w:val="28"/>
        </w:rPr>
        <w:t>projektowane obiekty powstaną w</w:t>
      </w:r>
      <w:r>
        <w:rPr>
          <w:rFonts w:cs="Times New Roman"/>
          <w:szCs w:val="28"/>
        </w:rPr>
        <w:t> </w:t>
      </w:r>
      <w:r w:rsidRPr="0005602C">
        <w:rPr>
          <w:rFonts w:cs="Times New Roman"/>
          <w:szCs w:val="28"/>
        </w:rPr>
        <w:t>sąsiedztwie dróg wojewódzkich</w:t>
      </w:r>
      <w:r>
        <w:rPr>
          <w:rFonts w:cs="Times New Roman"/>
          <w:szCs w:val="28"/>
        </w:rPr>
        <w:t xml:space="preserve"> i powiatowej</w:t>
      </w:r>
      <w:r w:rsidRPr="0005602C">
        <w:rPr>
          <w:rFonts w:cs="Times New Roman"/>
          <w:szCs w:val="28"/>
        </w:rPr>
        <w:t xml:space="preserve">, gdzie nie </w:t>
      </w:r>
      <w:r w:rsidR="005C6369" w:rsidRPr="0005602C">
        <w:rPr>
          <w:rFonts w:cs="Times New Roman"/>
          <w:szCs w:val="28"/>
        </w:rPr>
        <w:t>zakłóc</w:t>
      </w:r>
      <w:r w:rsidR="005C6369">
        <w:rPr>
          <w:rFonts w:cs="Times New Roman"/>
          <w:szCs w:val="28"/>
        </w:rPr>
        <w:t>ą</w:t>
      </w:r>
      <w:r w:rsidR="005C6369" w:rsidRPr="0005602C">
        <w:rPr>
          <w:rFonts w:cs="Times New Roman"/>
          <w:szCs w:val="28"/>
        </w:rPr>
        <w:t xml:space="preserve"> </w:t>
      </w:r>
      <w:r w:rsidRPr="0005602C">
        <w:rPr>
          <w:rFonts w:cs="Times New Roman"/>
          <w:szCs w:val="28"/>
        </w:rPr>
        <w:t>porządku przestrzennego i właściwego postrzegania przestrzeni przez ludzi</w:t>
      </w:r>
      <w:r>
        <w:rPr>
          <w:rFonts w:cs="Times New Roman"/>
          <w:szCs w:val="28"/>
        </w:rPr>
        <w:t>,</w:t>
      </w:r>
    </w:p>
    <w:p w14:paraId="30FB7706" w14:textId="207C2E59"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wymagań ochrony środowiska, w tym gospodarowania wodami i ochrony gruntów rolnych i leśnych: zostały ustalone zasady w zakresie: zaopatrzenia w wodę, odbioru i zagospodarowania ścieków i wód opadowych i roztopowych, sposobu wytwarzania energii cieplnej na cele ogrzewania budynków, gospodarki odpadami i</w:t>
      </w:r>
      <w:r>
        <w:rPr>
          <w:rFonts w:cs="Times New Roman"/>
          <w:szCs w:val="28"/>
        </w:rPr>
        <w:t> </w:t>
      </w:r>
      <w:r w:rsidRPr="0005602C">
        <w:rPr>
          <w:rFonts w:cs="Times New Roman"/>
          <w:szCs w:val="28"/>
        </w:rPr>
        <w:t>zagospodarowania mas ziemnych; nie było konieczności wystąpienia o</w:t>
      </w:r>
      <w:r>
        <w:rPr>
          <w:rFonts w:cs="Times New Roman"/>
          <w:szCs w:val="28"/>
        </w:rPr>
        <w:t> </w:t>
      </w:r>
      <w:r w:rsidRPr="0005602C">
        <w:rPr>
          <w:rFonts w:cs="Times New Roman"/>
          <w:szCs w:val="28"/>
        </w:rPr>
        <w:t>uzyskanie zmiany przeznaczenia gruntów rolnych i leśnych na cele nierolnicze i nieleśne</w:t>
      </w:r>
      <w:r>
        <w:rPr>
          <w:rFonts w:cs="Times New Roman"/>
          <w:szCs w:val="28"/>
        </w:rPr>
        <w:t>,</w:t>
      </w:r>
    </w:p>
    <w:p w14:paraId="3A11E73D" w14:textId="77777777"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wymagań ochrony dziedzictwa kulturowego i zabytków oraz dóbr kultury współczesnej: ustalono strefę ochrony konserwatorskiej dla zewidencjonowanych stanowisk archeologicznych</w:t>
      </w:r>
      <w:r>
        <w:rPr>
          <w:rFonts w:cs="Times New Roman"/>
          <w:szCs w:val="28"/>
        </w:rPr>
        <w:t>,</w:t>
      </w:r>
    </w:p>
    <w:p w14:paraId="5BE0E2A1" w14:textId="77777777" w:rsidR="00EF0C2B"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wymagań ochrony zdrowia oraz bezpieczeństwa ludzi i mienia, a także potrzeb osób niepełnosprawnych: dla terenów zabudowy ustalono lokalizację stanowisk postojowych przeznaczonych na parkowanie pojazdów zaopatrzonych w kartę parkingową</w:t>
      </w:r>
      <w:r>
        <w:rPr>
          <w:rFonts w:cs="Times New Roman"/>
          <w:szCs w:val="28"/>
        </w:rPr>
        <w:t>,</w:t>
      </w:r>
    </w:p>
    <w:p w14:paraId="5D6321AA" w14:textId="0FAAAEB9" w:rsidR="00EF0C2B" w:rsidRPr="0005602C" w:rsidRDefault="00EF0C2B" w:rsidP="00EF0C2B">
      <w:pPr>
        <w:numPr>
          <w:ilvl w:val="0"/>
          <w:numId w:val="8"/>
        </w:numPr>
        <w:suppressAutoHyphens/>
        <w:spacing w:after="0" w:line="240" w:lineRule="auto"/>
        <w:ind w:left="993"/>
        <w:jc w:val="both"/>
        <w:rPr>
          <w:rFonts w:cs="Times New Roman"/>
          <w:szCs w:val="28"/>
        </w:rPr>
      </w:pPr>
      <w:r>
        <w:rPr>
          <w:rFonts w:eastAsia="Times New Roman"/>
          <w:lang w:eastAsia="pl-PL"/>
        </w:rPr>
        <w:t>u</w:t>
      </w:r>
      <w:r w:rsidRPr="007C2AC8">
        <w:rPr>
          <w:rFonts w:eastAsia="Times New Roman"/>
          <w:lang w:eastAsia="pl-PL"/>
        </w:rPr>
        <w:t>niwersalne</w:t>
      </w:r>
      <w:r>
        <w:rPr>
          <w:rFonts w:eastAsia="Times New Roman"/>
          <w:lang w:eastAsia="pl-PL"/>
        </w:rPr>
        <w:t>go</w:t>
      </w:r>
      <w:r w:rsidRPr="007C2AC8">
        <w:rPr>
          <w:rFonts w:eastAsia="Times New Roman"/>
          <w:lang w:eastAsia="pl-PL"/>
        </w:rPr>
        <w:t xml:space="preserve"> projektowani</w:t>
      </w:r>
      <w:r>
        <w:rPr>
          <w:rFonts w:eastAsia="Times New Roman"/>
          <w:lang w:eastAsia="pl-PL"/>
        </w:rPr>
        <w:t>a, które</w:t>
      </w:r>
      <w:r w:rsidRPr="007C2AC8">
        <w:rPr>
          <w:rFonts w:eastAsia="Times New Roman"/>
          <w:lang w:eastAsia="pl-PL"/>
        </w:rPr>
        <w:t xml:space="preserve"> uwzględniono w projekcie planu adekwatnie do przeznaczeń terenów i</w:t>
      </w:r>
      <w:r>
        <w:rPr>
          <w:rFonts w:eastAsia="Times New Roman"/>
          <w:lang w:eastAsia="pl-PL"/>
        </w:rPr>
        <w:t> </w:t>
      </w:r>
      <w:r w:rsidRPr="007C2AC8">
        <w:rPr>
          <w:rFonts w:eastAsia="Times New Roman"/>
          <w:lang w:eastAsia="pl-PL"/>
        </w:rPr>
        <w:t>zakresu możliwych ustaleń miejscowego planu zagospodarowania przestrzennego</w:t>
      </w:r>
      <w:r w:rsidR="005C6369">
        <w:rPr>
          <w:rFonts w:eastAsia="Times New Roman"/>
          <w:lang w:eastAsia="pl-PL"/>
        </w:rPr>
        <w:t>:</w:t>
      </w:r>
      <w:r w:rsidR="00194BCF">
        <w:rPr>
          <w:rFonts w:eastAsia="Times New Roman"/>
          <w:lang w:eastAsia="pl-PL"/>
        </w:rPr>
        <w:t xml:space="preserve"> </w:t>
      </w:r>
      <w:r>
        <w:rPr>
          <w:rFonts w:eastAsia="Times New Roman"/>
          <w:lang w:eastAsia="pl-PL"/>
        </w:rPr>
        <w:t>w</w:t>
      </w:r>
      <w:r w:rsidRPr="007C2AC8">
        <w:rPr>
          <w:rFonts w:eastAsia="Times New Roman"/>
          <w:lang w:eastAsia="pl-PL"/>
        </w:rPr>
        <w:t>szelkie obiekty budowlane będą projektowane zgodnie z przepisami techniczno-budowlanymi określonymi w</w:t>
      </w:r>
      <w:r>
        <w:rPr>
          <w:rFonts w:eastAsia="Times New Roman"/>
          <w:lang w:eastAsia="pl-PL"/>
        </w:rPr>
        <w:t> </w:t>
      </w:r>
      <w:r w:rsidRPr="007C2AC8">
        <w:rPr>
          <w:rFonts w:eastAsia="Times New Roman"/>
          <w:lang w:eastAsia="pl-PL"/>
        </w:rPr>
        <w:t>przepisach nadrzędnych w stosunku do planu</w:t>
      </w:r>
      <w:r>
        <w:rPr>
          <w:rFonts w:eastAsia="Times New Roman"/>
          <w:lang w:eastAsia="pl-PL"/>
        </w:rPr>
        <w:t>,</w:t>
      </w:r>
    </w:p>
    <w:p w14:paraId="3F0F552B" w14:textId="47255C91"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 xml:space="preserve">walorów ekonomicznych przestrzeni: teren objęty opracowaniem zlokalizowany jest sąsiedztwie </w:t>
      </w:r>
      <w:r w:rsidR="005C6369" w:rsidRPr="0005602C">
        <w:rPr>
          <w:rFonts w:cs="Times New Roman"/>
          <w:szCs w:val="28"/>
        </w:rPr>
        <w:t>dr</w:t>
      </w:r>
      <w:r w:rsidR="005C6369">
        <w:rPr>
          <w:rFonts w:cs="Times New Roman"/>
          <w:szCs w:val="28"/>
        </w:rPr>
        <w:t>ogi</w:t>
      </w:r>
      <w:r w:rsidR="005C6369" w:rsidRPr="0005602C">
        <w:rPr>
          <w:rFonts w:cs="Times New Roman"/>
          <w:szCs w:val="28"/>
        </w:rPr>
        <w:t xml:space="preserve"> </w:t>
      </w:r>
      <w:r w:rsidR="005C6369">
        <w:rPr>
          <w:rFonts w:cs="Times New Roman"/>
          <w:szCs w:val="28"/>
        </w:rPr>
        <w:t>powiatowej</w:t>
      </w:r>
      <w:r w:rsidR="005C6369" w:rsidRPr="0005602C">
        <w:rPr>
          <w:rFonts w:cs="Times New Roman"/>
          <w:szCs w:val="28"/>
        </w:rPr>
        <w:t xml:space="preserve"> przebiegając</w:t>
      </w:r>
      <w:r w:rsidR="005C6369">
        <w:rPr>
          <w:rFonts w:cs="Times New Roman"/>
          <w:szCs w:val="28"/>
        </w:rPr>
        <w:t>ej przez centrum wsi Orkowo</w:t>
      </w:r>
      <w:r w:rsidR="005C6369" w:rsidRPr="0005602C">
        <w:rPr>
          <w:rFonts w:cs="Times New Roman"/>
          <w:szCs w:val="28"/>
        </w:rPr>
        <w:t xml:space="preserve"> </w:t>
      </w:r>
      <w:r w:rsidRPr="0005602C">
        <w:rPr>
          <w:rFonts w:cs="Times New Roman"/>
          <w:szCs w:val="28"/>
        </w:rPr>
        <w:t>wzdłuż</w:t>
      </w:r>
      <w:r w:rsidR="005C6369">
        <w:rPr>
          <w:rFonts w:cs="Times New Roman"/>
          <w:szCs w:val="28"/>
        </w:rPr>
        <w:t xml:space="preserve"> której </w:t>
      </w:r>
      <w:r w:rsidR="005C6369" w:rsidRPr="0005602C">
        <w:rPr>
          <w:rFonts w:cs="Times New Roman"/>
          <w:szCs w:val="28"/>
        </w:rPr>
        <w:t xml:space="preserve">skoncentrowana jest </w:t>
      </w:r>
      <w:r w:rsidRPr="0005602C">
        <w:rPr>
          <w:rFonts w:cs="Times New Roman"/>
          <w:szCs w:val="28"/>
        </w:rPr>
        <w:t xml:space="preserve">zabudowa . Spełniony został również warunek </w:t>
      </w:r>
      <w:proofErr w:type="spellStart"/>
      <w:r w:rsidRPr="0005602C">
        <w:rPr>
          <w:rFonts w:cs="Times New Roman"/>
          <w:szCs w:val="28"/>
        </w:rPr>
        <w:t>niekonfliktogenności</w:t>
      </w:r>
      <w:proofErr w:type="spellEnd"/>
      <w:r w:rsidRPr="0005602C">
        <w:rPr>
          <w:rFonts w:cs="Times New Roman"/>
          <w:szCs w:val="28"/>
        </w:rPr>
        <w:t xml:space="preserve"> wprowadzanej funkcji w stosunku do istniejącej zabudowy. </w:t>
      </w:r>
      <w:r w:rsidR="005C6369">
        <w:rPr>
          <w:rFonts w:cs="Times New Roman"/>
          <w:szCs w:val="28"/>
        </w:rPr>
        <w:t>Rozmieszczenie</w:t>
      </w:r>
      <w:r w:rsidR="005C6369" w:rsidRPr="0005602C">
        <w:rPr>
          <w:rFonts w:cs="Times New Roman"/>
          <w:szCs w:val="28"/>
        </w:rPr>
        <w:t xml:space="preserve"> </w:t>
      </w:r>
      <w:r w:rsidRPr="0005602C">
        <w:rPr>
          <w:rFonts w:cs="Times New Roman"/>
          <w:szCs w:val="28"/>
        </w:rPr>
        <w:t xml:space="preserve">poszczególnych funkcji </w:t>
      </w:r>
      <w:r w:rsidR="005C6369">
        <w:rPr>
          <w:rFonts w:cs="Times New Roman"/>
          <w:szCs w:val="28"/>
        </w:rPr>
        <w:t>dostosowano do</w:t>
      </w:r>
      <w:r w:rsidRPr="0005602C">
        <w:rPr>
          <w:rFonts w:cs="Times New Roman"/>
          <w:szCs w:val="28"/>
        </w:rPr>
        <w:t xml:space="preserve"> dostępności </w:t>
      </w:r>
      <w:r w:rsidR="005C6369" w:rsidRPr="0005602C">
        <w:rPr>
          <w:rFonts w:cs="Times New Roman"/>
          <w:szCs w:val="28"/>
        </w:rPr>
        <w:t>komunikacyjn</w:t>
      </w:r>
      <w:r w:rsidR="005C6369">
        <w:rPr>
          <w:rFonts w:cs="Times New Roman"/>
          <w:szCs w:val="28"/>
        </w:rPr>
        <w:t>ej, a</w:t>
      </w:r>
      <w:r w:rsidR="00194BCF">
        <w:rPr>
          <w:rFonts w:cs="Times New Roman"/>
          <w:szCs w:val="28"/>
        </w:rPr>
        <w:t> </w:t>
      </w:r>
      <w:r w:rsidR="005C6369">
        <w:rPr>
          <w:rFonts w:cs="Times New Roman"/>
          <w:szCs w:val="28"/>
        </w:rPr>
        <w:t>ponadto określono</w:t>
      </w:r>
      <w:r w:rsidRPr="0005602C">
        <w:rPr>
          <w:rFonts w:cs="Times New Roman"/>
          <w:szCs w:val="28"/>
        </w:rPr>
        <w:t xml:space="preserve"> odpowiednią dla lokalizacji inwestycji </w:t>
      </w:r>
      <w:r w:rsidR="005C6369" w:rsidRPr="0005602C">
        <w:rPr>
          <w:rFonts w:cs="Times New Roman"/>
          <w:szCs w:val="28"/>
        </w:rPr>
        <w:t>powierzchni</w:t>
      </w:r>
      <w:r w:rsidR="005C6369">
        <w:rPr>
          <w:rFonts w:cs="Times New Roman"/>
          <w:szCs w:val="28"/>
        </w:rPr>
        <w:t>ę</w:t>
      </w:r>
      <w:r w:rsidR="005C6369" w:rsidRPr="0005602C">
        <w:rPr>
          <w:rFonts w:cs="Times New Roman"/>
          <w:szCs w:val="28"/>
        </w:rPr>
        <w:t xml:space="preserve"> </w:t>
      </w:r>
      <w:r w:rsidRPr="0005602C">
        <w:rPr>
          <w:rFonts w:cs="Times New Roman"/>
          <w:szCs w:val="28"/>
        </w:rPr>
        <w:t>gruntów przeznaczonych do zabudowy</w:t>
      </w:r>
      <w:r>
        <w:rPr>
          <w:rFonts w:cs="Times New Roman"/>
          <w:szCs w:val="28"/>
        </w:rPr>
        <w:t>,</w:t>
      </w:r>
    </w:p>
    <w:p w14:paraId="4A43275D" w14:textId="27F649EC"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 xml:space="preserve">prawa własności: ustalenia projektu planu </w:t>
      </w:r>
      <w:r w:rsidR="00460898">
        <w:rPr>
          <w:rFonts w:cs="Times New Roman"/>
          <w:szCs w:val="28"/>
        </w:rPr>
        <w:t>uwzględniają układ własnościowy nieruchomości objętych opracowaniem planu;</w:t>
      </w:r>
      <w:r w:rsidRPr="0005602C">
        <w:rPr>
          <w:rFonts w:cs="Times New Roman"/>
          <w:szCs w:val="28"/>
        </w:rPr>
        <w:t xml:space="preserve"> wyznaczone pasy drogowe zawierają się w gruntach stanowiących własność gminną</w:t>
      </w:r>
      <w:r>
        <w:rPr>
          <w:rFonts w:cs="Times New Roman"/>
          <w:szCs w:val="28"/>
        </w:rPr>
        <w:t>,</w:t>
      </w:r>
    </w:p>
    <w:p w14:paraId="0D4A0556" w14:textId="77777777"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lastRenderedPageBreak/>
        <w:t>potrzeb obronności i bezpieczeństwa państwa: nie podjęto ustaleń w tym zakresie, ponieważ zgodnie z wnioskami, opiniami i uzgodnieniami właściwych organów i instytucji nie zachodziła taka potrzeba</w:t>
      </w:r>
      <w:r>
        <w:rPr>
          <w:rFonts w:cs="Times New Roman"/>
          <w:szCs w:val="28"/>
        </w:rPr>
        <w:t>,</w:t>
      </w:r>
    </w:p>
    <w:p w14:paraId="6BBB72F4" w14:textId="77777777"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potrzeb interesu publicznego: zabezpieczone zostały, zgodnie z obowiązującymi przepisami, zasady i warunki kształtowania i korzystania z dróg publicznych,</w:t>
      </w:r>
    </w:p>
    <w:p w14:paraId="1135FC1F" w14:textId="2E7EB130"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potrzeb w zakresie rozwoju infrastruktury technicznej, w szczególności sieci szerokopasmowych: ustalenia projektu planu uwzględniają możliwość budowy, rozbudowy i przebudowy wszelkich sieci,</w:t>
      </w:r>
    </w:p>
    <w:p w14:paraId="5F15DFF1" w14:textId="7DA3A3E4"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 xml:space="preserve">zapewnienia udziału społeczeństwa w pracach nad miejscowym planem zagospodarowania przestrzennego, w tym przy użyciu środków komunikacji elektronicznej: ogłoszenie o przystąpieniu do sporządzenia planu i </w:t>
      </w:r>
      <w:r w:rsidR="00460898" w:rsidRPr="0005602C">
        <w:rPr>
          <w:rFonts w:cs="Times New Roman"/>
          <w:szCs w:val="28"/>
        </w:rPr>
        <w:t>wyłożeni</w:t>
      </w:r>
      <w:r w:rsidR="00460898">
        <w:rPr>
          <w:rFonts w:cs="Times New Roman"/>
          <w:szCs w:val="28"/>
        </w:rPr>
        <w:t>u</w:t>
      </w:r>
      <w:r w:rsidR="00460898" w:rsidRPr="0005602C">
        <w:rPr>
          <w:rFonts w:cs="Times New Roman"/>
          <w:szCs w:val="28"/>
        </w:rPr>
        <w:t xml:space="preserve"> </w:t>
      </w:r>
      <w:r w:rsidRPr="0005602C">
        <w:rPr>
          <w:rFonts w:cs="Times New Roman"/>
          <w:szCs w:val="28"/>
        </w:rPr>
        <w:t xml:space="preserve">projektu do publicznego wglądu </w:t>
      </w:r>
      <w:r w:rsidR="00460898" w:rsidRPr="0005602C">
        <w:rPr>
          <w:rFonts w:cs="Times New Roman"/>
          <w:szCs w:val="28"/>
        </w:rPr>
        <w:t>zosta</w:t>
      </w:r>
      <w:r w:rsidR="00460898">
        <w:rPr>
          <w:rFonts w:cs="Times New Roman"/>
          <w:szCs w:val="28"/>
        </w:rPr>
        <w:t>ły</w:t>
      </w:r>
      <w:r w:rsidR="00460898" w:rsidRPr="0005602C">
        <w:rPr>
          <w:rFonts w:cs="Times New Roman"/>
          <w:szCs w:val="28"/>
        </w:rPr>
        <w:t xml:space="preserve"> </w:t>
      </w:r>
      <w:r w:rsidRPr="0005602C">
        <w:rPr>
          <w:rFonts w:cs="Times New Roman"/>
          <w:szCs w:val="28"/>
        </w:rPr>
        <w:t>opublikowane w prasie o zasięgu wykraczającym poza granice gminy Śrem. Adekwatne obwieszczenia zostały wywieszone na tablicach Urzędu oraz przekazane sołtysowi celem wywieszenia na tablicach znajdujących się na terenie sołectwa. Wyłożenie do publicznego wglądu wiązało się z</w:t>
      </w:r>
      <w:r w:rsidR="00194BCF">
        <w:rPr>
          <w:rFonts w:cs="Times New Roman"/>
          <w:szCs w:val="28"/>
        </w:rPr>
        <w:t> </w:t>
      </w:r>
      <w:r w:rsidRPr="0005602C">
        <w:rPr>
          <w:rFonts w:cs="Times New Roman"/>
          <w:szCs w:val="28"/>
        </w:rPr>
        <w:t xml:space="preserve">organizacją zebrań wiejskich na terenie sołectwa, podczas których </w:t>
      </w:r>
      <w:r w:rsidR="00460898">
        <w:rPr>
          <w:rFonts w:cs="Times New Roman"/>
          <w:szCs w:val="28"/>
        </w:rPr>
        <w:t xml:space="preserve">omówiono </w:t>
      </w:r>
      <w:r w:rsidRPr="0005602C">
        <w:rPr>
          <w:rFonts w:cs="Times New Roman"/>
          <w:szCs w:val="28"/>
        </w:rPr>
        <w:t xml:space="preserve">projekt planu, </w:t>
      </w:r>
      <w:r w:rsidR="00460898">
        <w:rPr>
          <w:rFonts w:cs="Times New Roman"/>
          <w:szCs w:val="28"/>
        </w:rPr>
        <w:t>tym samym</w:t>
      </w:r>
      <w:r w:rsidR="00460898" w:rsidRPr="0005602C">
        <w:rPr>
          <w:rFonts w:cs="Times New Roman"/>
          <w:szCs w:val="28"/>
        </w:rPr>
        <w:t xml:space="preserve"> </w:t>
      </w:r>
      <w:r w:rsidRPr="0005602C">
        <w:rPr>
          <w:rFonts w:cs="Times New Roman"/>
          <w:szCs w:val="28"/>
        </w:rPr>
        <w:t>umożliwi</w:t>
      </w:r>
      <w:r w:rsidR="00460898">
        <w:rPr>
          <w:rFonts w:cs="Times New Roman"/>
          <w:szCs w:val="28"/>
        </w:rPr>
        <w:t>ono</w:t>
      </w:r>
      <w:r w:rsidRPr="0005602C">
        <w:rPr>
          <w:rFonts w:cs="Times New Roman"/>
          <w:szCs w:val="28"/>
        </w:rPr>
        <w:t xml:space="preserve"> zainteresowanym mieszkańcom zapoznanie się z dokumentem na miejscu i w </w:t>
      </w:r>
      <w:r w:rsidR="00460898">
        <w:rPr>
          <w:rFonts w:cs="Times New Roman"/>
          <w:szCs w:val="28"/>
        </w:rPr>
        <w:t xml:space="preserve">dogodnych </w:t>
      </w:r>
      <w:r w:rsidRPr="0005602C">
        <w:rPr>
          <w:rFonts w:cs="Times New Roman"/>
          <w:szCs w:val="28"/>
        </w:rPr>
        <w:t>godzinach popołudniowych. Zarówno obwieszczenia, jak i uchwała o</w:t>
      </w:r>
      <w:r w:rsidR="00194BCF">
        <w:rPr>
          <w:rFonts w:cs="Times New Roman"/>
          <w:szCs w:val="28"/>
        </w:rPr>
        <w:t> </w:t>
      </w:r>
      <w:r w:rsidRPr="0005602C">
        <w:rPr>
          <w:rFonts w:cs="Times New Roman"/>
          <w:szCs w:val="28"/>
        </w:rPr>
        <w:t xml:space="preserve">przystąpieniu czy komplety dokumentów wyłożonych do </w:t>
      </w:r>
      <w:r w:rsidR="00460898" w:rsidRPr="0005602C">
        <w:rPr>
          <w:rFonts w:cs="Times New Roman"/>
          <w:szCs w:val="28"/>
        </w:rPr>
        <w:t>publiczn</w:t>
      </w:r>
      <w:r w:rsidR="00460898">
        <w:rPr>
          <w:rFonts w:cs="Times New Roman"/>
          <w:szCs w:val="28"/>
        </w:rPr>
        <w:t>ego</w:t>
      </w:r>
      <w:r w:rsidR="00460898" w:rsidRPr="0005602C">
        <w:rPr>
          <w:rFonts w:cs="Times New Roman"/>
          <w:szCs w:val="28"/>
        </w:rPr>
        <w:t xml:space="preserve"> wgląd</w:t>
      </w:r>
      <w:r w:rsidR="00460898">
        <w:rPr>
          <w:rFonts w:cs="Times New Roman"/>
          <w:szCs w:val="28"/>
        </w:rPr>
        <w:t>u</w:t>
      </w:r>
      <w:r w:rsidR="00460898" w:rsidRPr="0005602C">
        <w:rPr>
          <w:rFonts w:cs="Times New Roman"/>
          <w:szCs w:val="28"/>
        </w:rPr>
        <w:t xml:space="preserve"> zosta</w:t>
      </w:r>
      <w:r w:rsidR="00460898">
        <w:rPr>
          <w:rFonts w:cs="Times New Roman"/>
          <w:szCs w:val="28"/>
        </w:rPr>
        <w:t>ły</w:t>
      </w:r>
      <w:r w:rsidR="00460898" w:rsidRPr="0005602C">
        <w:rPr>
          <w:rFonts w:cs="Times New Roman"/>
          <w:szCs w:val="28"/>
        </w:rPr>
        <w:t xml:space="preserve"> </w:t>
      </w:r>
      <w:r w:rsidRPr="0005602C">
        <w:rPr>
          <w:rFonts w:cs="Times New Roman"/>
          <w:szCs w:val="28"/>
        </w:rPr>
        <w:t>zamieszczone na stronie internetowej Biuletynu Informacji Publicznej (BIP), o czym powiadomiono w ogłoszeniach i obwieszczeniach,</w:t>
      </w:r>
    </w:p>
    <w:p w14:paraId="653D009B" w14:textId="77777777"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zachowania jawności i przejrzystości procedur planistycznych: zapewniono możliwość wglądu do dokumentacji planistycznej i możliwość zapoznania się z proponowanymi rozwiązaniami, wybrane dokumenty zostały udostępnione poprzez BIP,</w:t>
      </w:r>
    </w:p>
    <w:p w14:paraId="704D3543" w14:textId="77777777" w:rsidR="00EF0C2B" w:rsidRPr="0005602C" w:rsidRDefault="00EF0C2B" w:rsidP="00EF0C2B">
      <w:pPr>
        <w:numPr>
          <w:ilvl w:val="0"/>
          <w:numId w:val="8"/>
        </w:numPr>
        <w:suppressAutoHyphens/>
        <w:spacing w:after="0" w:line="240" w:lineRule="auto"/>
        <w:ind w:left="993"/>
        <w:jc w:val="both"/>
        <w:rPr>
          <w:rFonts w:cs="Times New Roman"/>
          <w:szCs w:val="28"/>
        </w:rPr>
      </w:pPr>
      <w:r w:rsidRPr="0005602C">
        <w:rPr>
          <w:rFonts w:cs="Times New Roman"/>
          <w:szCs w:val="28"/>
        </w:rPr>
        <w:t>potrzeb zapewnienia odpowiedniej ilości i jakości wody, do celów zaopatrzenia ludności: ustalony został docelowy sposób zaopatrzenia w</w:t>
      </w:r>
      <w:r>
        <w:rPr>
          <w:rFonts w:cs="Times New Roman"/>
          <w:szCs w:val="28"/>
        </w:rPr>
        <w:t> </w:t>
      </w:r>
      <w:r w:rsidRPr="0005602C">
        <w:rPr>
          <w:rFonts w:cs="Times New Roman"/>
          <w:szCs w:val="28"/>
        </w:rPr>
        <w:t>wodę z sieci wodociągowej;</w:t>
      </w:r>
    </w:p>
    <w:p w14:paraId="5D014E50" w14:textId="791B1CD6" w:rsidR="00EF0C2B" w:rsidRPr="0005602C" w:rsidRDefault="00EF0C2B" w:rsidP="00EF0C2B">
      <w:pPr>
        <w:numPr>
          <w:ilvl w:val="0"/>
          <w:numId w:val="7"/>
        </w:numPr>
        <w:tabs>
          <w:tab w:val="left" w:pos="993"/>
        </w:tabs>
        <w:suppressAutoHyphens/>
        <w:spacing w:after="0" w:line="240" w:lineRule="auto"/>
        <w:jc w:val="both"/>
        <w:rPr>
          <w:rFonts w:cs="Times New Roman"/>
          <w:szCs w:val="28"/>
        </w:rPr>
      </w:pPr>
      <w:r w:rsidRPr="0005602C">
        <w:rPr>
          <w:rFonts w:cs="Times New Roman"/>
          <w:szCs w:val="28"/>
        </w:rPr>
        <w:t>organ waży interes publiczny i interesy prywatne, w tym zgłaszane w postaci wniosków i uwag, zmierzające do ochrony istniejącego stanu zagospodarowania terenu, jak i zmian w zakresie jego zagospodarowania, a także analizy ekonomiczne, środowiskowe i społeczne: interesy prywatne zostały wyrażone przez właścicieli nieruchomości objętych niniejszym opracowaniem w złożonych wnioskach o sporządzenie zmiany obowiązującego miejscowego planu. Wnioski te zostały rozpatrzone przez Burmistrza Śremu. W projekcie planu, jak już wcześniej wspomniano, zabezpieczone zostały potrzeby w zakresie komunikacji (określone zostały zasady i warunki kształtowania i korzystania z dróg publicznych);</w:t>
      </w:r>
    </w:p>
    <w:p w14:paraId="16264063" w14:textId="202E3ABA" w:rsidR="00EF0C2B" w:rsidRPr="0005602C" w:rsidRDefault="00EF0C2B" w:rsidP="00EF0C2B">
      <w:pPr>
        <w:numPr>
          <w:ilvl w:val="0"/>
          <w:numId w:val="7"/>
        </w:numPr>
        <w:tabs>
          <w:tab w:val="left" w:pos="993"/>
        </w:tabs>
        <w:suppressAutoHyphens/>
        <w:spacing w:after="0" w:line="240" w:lineRule="auto"/>
        <w:jc w:val="both"/>
        <w:rPr>
          <w:rFonts w:eastAsia="SimSun" w:cs="Times New Roman"/>
          <w:kern w:val="2"/>
          <w:szCs w:val="28"/>
          <w:lang w:eastAsia="hi-IN" w:bidi="hi-IN"/>
        </w:rPr>
      </w:pPr>
      <w:r w:rsidRPr="0005602C">
        <w:rPr>
          <w:rFonts w:cs="Times New Roman"/>
          <w:szCs w:val="28"/>
        </w:rPr>
        <w:lastRenderedPageBreak/>
        <w:t>sytuowanie nowej zabudowy, uwzględnienie wymagań ładu przestrzennego, efektywnego gospodarowania przestrzenią oraz walory ekonomiczne przestrzeni: Teren objęty opracowaniem położony jest przy drogach publicznych (gminnych</w:t>
      </w:r>
      <w:r w:rsidR="00460898">
        <w:rPr>
          <w:rFonts w:cs="Times New Roman"/>
          <w:szCs w:val="28"/>
        </w:rPr>
        <w:t xml:space="preserve"> oraz powiatowej</w:t>
      </w:r>
      <w:r>
        <w:rPr>
          <w:rFonts w:cs="Times New Roman"/>
          <w:szCs w:val="28"/>
        </w:rPr>
        <w:t xml:space="preserve"> i</w:t>
      </w:r>
      <w:r w:rsidRPr="0005602C">
        <w:rPr>
          <w:rFonts w:cs="Times New Roman"/>
          <w:szCs w:val="28"/>
        </w:rPr>
        <w:t xml:space="preserve"> </w:t>
      </w:r>
      <w:r w:rsidR="00460898" w:rsidRPr="0005602C">
        <w:rPr>
          <w:rFonts w:cs="Times New Roman"/>
          <w:szCs w:val="28"/>
        </w:rPr>
        <w:t>wojewódzk</w:t>
      </w:r>
      <w:r w:rsidR="00460898">
        <w:rPr>
          <w:rFonts w:cs="Times New Roman"/>
          <w:szCs w:val="28"/>
        </w:rPr>
        <w:t>iej</w:t>
      </w:r>
      <w:r w:rsidRPr="0005602C">
        <w:rPr>
          <w:rFonts w:cs="Times New Roman"/>
          <w:szCs w:val="28"/>
        </w:rPr>
        <w:t>), dobrze skomunikowan</w:t>
      </w:r>
      <w:r>
        <w:rPr>
          <w:rFonts w:cs="Times New Roman"/>
          <w:szCs w:val="28"/>
        </w:rPr>
        <w:t>y</w:t>
      </w:r>
      <w:r w:rsidRPr="0005602C">
        <w:rPr>
          <w:rFonts w:cs="Times New Roman"/>
          <w:szCs w:val="28"/>
        </w:rPr>
        <w:t xml:space="preserve"> za pomocą publicznego układu drogowego</w:t>
      </w:r>
      <w:r>
        <w:rPr>
          <w:rFonts w:cs="Times New Roman"/>
          <w:szCs w:val="28"/>
        </w:rPr>
        <w:t xml:space="preserve"> -</w:t>
      </w:r>
      <w:r w:rsidRPr="0005602C">
        <w:rPr>
          <w:rFonts w:cs="Times New Roman"/>
          <w:szCs w:val="28"/>
        </w:rPr>
        <w:t xml:space="preserve"> </w:t>
      </w:r>
      <w:r>
        <w:rPr>
          <w:rFonts w:cs="Times New Roman"/>
          <w:szCs w:val="28"/>
        </w:rPr>
        <w:t>i</w:t>
      </w:r>
      <w:r w:rsidRPr="0005602C">
        <w:rPr>
          <w:rFonts w:cs="Times New Roman"/>
          <w:szCs w:val="28"/>
        </w:rPr>
        <w:t>stniejący układ zapewnia powiązanie z miastem Śrem. Istniejący układ drogowy zapewnia dogodną możliwość przemieszczania się tak osobom zmotoryzowanym, jak rowerzystom czy pieszym;</w:t>
      </w:r>
    </w:p>
    <w:p w14:paraId="5480C9F7" w14:textId="77777777" w:rsidR="00EF0C2B" w:rsidRPr="0005602C" w:rsidRDefault="00EF0C2B" w:rsidP="00EF0C2B">
      <w:pPr>
        <w:numPr>
          <w:ilvl w:val="0"/>
          <w:numId w:val="7"/>
        </w:numPr>
        <w:tabs>
          <w:tab w:val="left" w:pos="993"/>
        </w:tabs>
        <w:suppressAutoHyphens/>
        <w:spacing w:after="0" w:line="240" w:lineRule="auto"/>
        <w:jc w:val="both"/>
        <w:rPr>
          <w:rFonts w:cs="Times New Roman"/>
          <w:szCs w:val="28"/>
        </w:rPr>
      </w:pPr>
      <w:r w:rsidRPr="0005602C">
        <w:rPr>
          <w:rFonts w:cs="Times New Roman"/>
          <w:szCs w:val="28"/>
        </w:rPr>
        <w:t xml:space="preserve">zgodność z wynikami analizy, o której mowa w art. 32 ust. 1, wraz datą uchwały rady gminy, o której mowa w art. 32 ust. 2: stwierdzono zgodność z wynikami analizy zmian w zagospodarowaniu przestrzennym Gminy. Rada Miejska w Śremie podjęła uchwałę Nr </w:t>
      </w:r>
      <w:r w:rsidRPr="00FE401A">
        <w:rPr>
          <w:rFonts w:ascii="TimesNewRomanPS-BoldMT" w:hAnsi="TimesNewRomanPS-BoldMT" w:cs="TimesNewRomanPS-BoldMT"/>
          <w:bCs/>
          <w:szCs w:val="28"/>
          <w:lang w:eastAsia="pl-PL"/>
        </w:rPr>
        <w:t>472/XLIX/2018</w:t>
      </w:r>
      <w:r w:rsidRPr="00FE401A">
        <w:rPr>
          <w:rFonts w:ascii="TimesNewRomanPS-BoldMT" w:hAnsi="TimesNewRomanPS-BoldMT" w:cs="TimesNewRomanPS-BoldMT"/>
          <w:b/>
          <w:bCs/>
          <w:szCs w:val="28"/>
          <w:lang w:eastAsia="pl-PL"/>
        </w:rPr>
        <w:t xml:space="preserve"> </w:t>
      </w:r>
      <w:r w:rsidRPr="0005602C">
        <w:rPr>
          <w:rFonts w:cs="Times New Roman"/>
          <w:szCs w:val="28"/>
        </w:rPr>
        <w:t xml:space="preserve">z dnia </w:t>
      </w:r>
      <w:r>
        <w:rPr>
          <w:rFonts w:cs="Times New Roman"/>
          <w:szCs w:val="28"/>
        </w:rPr>
        <w:t>18</w:t>
      </w:r>
      <w:r w:rsidRPr="0005602C">
        <w:rPr>
          <w:rFonts w:cs="Times New Roman"/>
          <w:szCs w:val="28"/>
        </w:rPr>
        <w:t xml:space="preserve"> października 201</w:t>
      </w:r>
      <w:r>
        <w:rPr>
          <w:rFonts w:cs="Times New Roman"/>
          <w:szCs w:val="28"/>
        </w:rPr>
        <w:t>8</w:t>
      </w:r>
      <w:r w:rsidRPr="0005602C">
        <w:rPr>
          <w:rFonts w:cs="Times New Roman"/>
          <w:szCs w:val="28"/>
        </w:rPr>
        <w:t xml:space="preserve"> r. w sprawie aktualności Studium Uwarunkowań i</w:t>
      </w:r>
      <w:r>
        <w:rPr>
          <w:rFonts w:cs="Times New Roman"/>
          <w:szCs w:val="28"/>
        </w:rPr>
        <w:t> </w:t>
      </w:r>
      <w:r w:rsidRPr="0005602C">
        <w:rPr>
          <w:rFonts w:cs="Times New Roman"/>
          <w:szCs w:val="28"/>
        </w:rPr>
        <w:t>Kierunków Zagospodarowania Przestrzennego Gminy Śrem oraz miejscowych planów zagospodarowania przestrzennego;</w:t>
      </w:r>
    </w:p>
    <w:p w14:paraId="6BD0E4D1" w14:textId="77777777" w:rsidR="00EF0C2B" w:rsidRPr="0005602C" w:rsidRDefault="00EF0C2B" w:rsidP="00EF0C2B">
      <w:pPr>
        <w:numPr>
          <w:ilvl w:val="0"/>
          <w:numId w:val="7"/>
        </w:numPr>
        <w:tabs>
          <w:tab w:val="left" w:pos="993"/>
        </w:tabs>
        <w:suppressAutoHyphens/>
        <w:spacing w:after="0" w:line="240" w:lineRule="auto"/>
        <w:jc w:val="both"/>
        <w:rPr>
          <w:rFonts w:cs="Times New Roman"/>
          <w:szCs w:val="28"/>
        </w:rPr>
      </w:pPr>
      <w:r w:rsidRPr="0005602C">
        <w:rPr>
          <w:rFonts w:cs="Times New Roman"/>
          <w:szCs w:val="28"/>
        </w:rPr>
        <w:t>wpływ na finanse publiczne został określony w opracowanej prognozie skutków finansowych uchwalenia planu miejscowego.</w:t>
      </w:r>
    </w:p>
    <w:p w14:paraId="47E708D5" w14:textId="77777777" w:rsidR="00EF0C2B" w:rsidRPr="0005602C" w:rsidRDefault="00EF0C2B" w:rsidP="00EF0C2B">
      <w:pPr>
        <w:spacing w:line="240" w:lineRule="auto"/>
        <w:rPr>
          <w:rFonts w:cs="Times New Roman"/>
          <w:szCs w:val="28"/>
        </w:rPr>
      </w:pPr>
    </w:p>
    <w:p w14:paraId="2C6A61FF" w14:textId="4706B6F6" w:rsidR="00CC60BD" w:rsidRPr="00922167" w:rsidRDefault="00EF0C2B" w:rsidP="00922167">
      <w:pPr>
        <w:keepNext/>
        <w:spacing w:line="240" w:lineRule="auto"/>
        <w:ind w:firstLine="680"/>
        <w:jc w:val="both"/>
        <w:rPr>
          <w:rFonts w:cs="Times New Roman"/>
          <w:szCs w:val="28"/>
        </w:rPr>
      </w:pPr>
      <w:r w:rsidRPr="0005602C">
        <w:rPr>
          <w:rFonts w:cs="Times New Roman"/>
          <w:szCs w:val="28"/>
        </w:rPr>
        <w:t>W związku z zachowaniem trybu sporządzania miejscowego planu, wymaganego ustawą o planowaniu i zagospodarowaniu przestrzennym oraz zachowaniem zgodności z polityką przestrzenną gminy, określoną w Studium Uwarunkowań i Kierunków Zagospodarowania Przestrzennego Gminy Śrem, podjęcie niniejszej uchwały jest zasadne.</w:t>
      </w:r>
    </w:p>
    <w:sectPr w:rsidR="00CC60BD" w:rsidRPr="0092216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29F045" w14:textId="77777777" w:rsidR="00534C16" w:rsidRDefault="00534C16" w:rsidP="003E6D79">
      <w:pPr>
        <w:spacing w:after="0" w:line="240" w:lineRule="auto"/>
      </w:pPr>
      <w:r>
        <w:separator/>
      </w:r>
    </w:p>
  </w:endnote>
  <w:endnote w:type="continuationSeparator" w:id="0">
    <w:p w14:paraId="58887731" w14:textId="77777777" w:rsidR="00534C16" w:rsidRDefault="00534C16" w:rsidP="003E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EE"/>
    <w:family w:val="roman"/>
    <w:pitch w:val="default"/>
  </w:font>
  <w:font w:name="TimesNewRomanPS-BoldMT">
    <w:altName w:val="Times New Roman"/>
    <w:charset w:val="EE"/>
    <w:family w:val="auto"/>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eastAsia="Times New Roman" w:cs="Calibri"/>
        <w:sz w:val="24"/>
        <w:szCs w:val="24"/>
        <w:lang w:eastAsia="ar-SA"/>
      </w:rPr>
      <w:id w:val="98381352"/>
      <w:docPartObj>
        <w:docPartGallery w:val="Page Numbers (Top of Page)"/>
        <w:docPartUnique/>
      </w:docPartObj>
    </w:sdtPr>
    <w:sdtEndPr/>
    <w:sdtContent>
      <w:p w14:paraId="66FC85E5" w14:textId="77777777" w:rsidR="00A25A1A" w:rsidRPr="004B73EB" w:rsidRDefault="00A25A1A" w:rsidP="004B73EB">
        <w:pPr>
          <w:tabs>
            <w:tab w:val="center" w:pos="4536"/>
            <w:tab w:val="right" w:pos="9072"/>
          </w:tabs>
          <w:suppressAutoHyphens/>
          <w:spacing w:after="0" w:line="240" w:lineRule="auto"/>
          <w:jc w:val="center"/>
          <w:rPr>
            <w:rFonts w:eastAsia="Times New Roman" w:cs="Calibri"/>
            <w:sz w:val="24"/>
            <w:szCs w:val="24"/>
            <w:lang w:eastAsia="ar-SA"/>
          </w:rPr>
        </w:pPr>
        <w:r w:rsidRPr="004B73EB">
          <w:rPr>
            <w:rFonts w:eastAsia="Times New Roman" w:cs="Calibri"/>
            <w:sz w:val="24"/>
            <w:szCs w:val="24"/>
            <w:lang w:eastAsia="ar-SA"/>
          </w:rPr>
          <w:t xml:space="preserve">Strona </w:t>
        </w:r>
        <w:r w:rsidRPr="004B73EB">
          <w:rPr>
            <w:rFonts w:eastAsia="Times New Roman" w:cs="Calibri"/>
            <w:bCs/>
            <w:sz w:val="24"/>
            <w:szCs w:val="24"/>
            <w:lang w:eastAsia="ar-SA"/>
          </w:rPr>
          <w:fldChar w:fldCharType="begin"/>
        </w:r>
        <w:r w:rsidRPr="004B73EB">
          <w:rPr>
            <w:rFonts w:eastAsia="Times New Roman" w:cs="Calibri"/>
            <w:bCs/>
            <w:sz w:val="24"/>
            <w:szCs w:val="24"/>
            <w:lang w:eastAsia="ar-SA"/>
          </w:rPr>
          <w:instrText>PAGE</w:instrText>
        </w:r>
        <w:r w:rsidRPr="004B73EB">
          <w:rPr>
            <w:rFonts w:eastAsia="Times New Roman" w:cs="Calibri"/>
            <w:bCs/>
            <w:sz w:val="24"/>
            <w:szCs w:val="24"/>
            <w:lang w:eastAsia="ar-SA"/>
          </w:rPr>
          <w:fldChar w:fldCharType="separate"/>
        </w:r>
        <w:r w:rsidR="002D4CB5">
          <w:rPr>
            <w:rFonts w:eastAsia="Times New Roman" w:cs="Calibri"/>
            <w:bCs/>
            <w:noProof/>
            <w:sz w:val="24"/>
            <w:szCs w:val="24"/>
            <w:lang w:eastAsia="ar-SA"/>
          </w:rPr>
          <w:t>20</w:t>
        </w:r>
        <w:r w:rsidRPr="004B73EB">
          <w:rPr>
            <w:rFonts w:eastAsia="Times New Roman" w:cs="Calibri"/>
            <w:bCs/>
            <w:sz w:val="24"/>
            <w:szCs w:val="24"/>
            <w:lang w:eastAsia="ar-SA"/>
          </w:rPr>
          <w:fldChar w:fldCharType="end"/>
        </w:r>
        <w:r w:rsidRPr="004B73EB">
          <w:rPr>
            <w:rFonts w:eastAsia="Times New Roman" w:cs="Calibri"/>
            <w:sz w:val="24"/>
            <w:szCs w:val="24"/>
            <w:lang w:eastAsia="ar-SA"/>
          </w:rPr>
          <w:t xml:space="preserve"> z </w:t>
        </w:r>
        <w:r w:rsidRPr="004B73EB">
          <w:rPr>
            <w:rFonts w:eastAsia="Times New Roman" w:cs="Calibri"/>
            <w:bCs/>
            <w:sz w:val="24"/>
            <w:szCs w:val="24"/>
            <w:lang w:eastAsia="ar-SA"/>
          </w:rPr>
          <w:fldChar w:fldCharType="begin"/>
        </w:r>
        <w:r w:rsidRPr="004B73EB">
          <w:rPr>
            <w:rFonts w:eastAsia="Times New Roman" w:cs="Calibri"/>
            <w:bCs/>
            <w:sz w:val="24"/>
            <w:szCs w:val="24"/>
            <w:lang w:eastAsia="ar-SA"/>
          </w:rPr>
          <w:instrText>NUMPAGES</w:instrText>
        </w:r>
        <w:r w:rsidRPr="004B73EB">
          <w:rPr>
            <w:rFonts w:eastAsia="Times New Roman" w:cs="Calibri"/>
            <w:bCs/>
            <w:sz w:val="24"/>
            <w:szCs w:val="24"/>
            <w:lang w:eastAsia="ar-SA"/>
          </w:rPr>
          <w:fldChar w:fldCharType="separate"/>
        </w:r>
        <w:r w:rsidR="002D4CB5">
          <w:rPr>
            <w:rFonts w:eastAsia="Times New Roman" w:cs="Calibri"/>
            <w:bCs/>
            <w:noProof/>
            <w:sz w:val="24"/>
            <w:szCs w:val="24"/>
            <w:lang w:eastAsia="ar-SA"/>
          </w:rPr>
          <w:t>20</w:t>
        </w:r>
        <w:r w:rsidRPr="004B73EB">
          <w:rPr>
            <w:rFonts w:eastAsia="Times New Roman" w:cs="Calibri"/>
            <w:bCs/>
            <w:sz w:val="24"/>
            <w:szCs w:val="24"/>
            <w:lang w:eastAsia="ar-S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39C6A" w14:textId="77777777" w:rsidR="00534C16" w:rsidRDefault="00534C16" w:rsidP="003E6D79">
      <w:pPr>
        <w:spacing w:after="0" w:line="240" w:lineRule="auto"/>
      </w:pPr>
      <w:r>
        <w:separator/>
      </w:r>
    </w:p>
  </w:footnote>
  <w:footnote w:type="continuationSeparator" w:id="0">
    <w:p w14:paraId="7322ECD7" w14:textId="77777777" w:rsidR="00534C16" w:rsidRDefault="00534C16" w:rsidP="003E6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41368" w14:textId="77777777" w:rsidR="00635EBF" w:rsidRPr="00E371FC" w:rsidRDefault="00635EBF" w:rsidP="00635EBF">
    <w:pPr>
      <w:keepNext/>
      <w:autoSpaceDE w:val="0"/>
      <w:autoSpaceDN w:val="0"/>
      <w:adjustRightInd w:val="0"/>
      <w:spacing w:after="0" w:line="240" w:lineRule="auto"/>
      <w:jc w:val="right"/>
      <w:rPr>
        <w:rFonts w:eastAsia="Times New Roman" w:cs="Times New Roman"/>
        <w:i/>
        <w:iCs/>
        <w:color w:val="auto"/>
        <w:sz w:val="24"/>
        <w:szCs w:val="24"/>
        <w:lang w:eastAsia="pl-PL"/>
      </w:rPr>
    </w:pPr>
    <w:r w:rsidRPr="00E371FC">
      <w:rPr>
        <w:rFonts w:eastAsia="Times New Roman" w:cs="Times New Roman"/>
        <w:i/>
        <w:iCs/>
        <w:color w:val="auto"/>
        <w:sz w:val="24"/>
        <w:szCs w:val="24"/>
        <w:lang w:eastAsia="pl-PL"/>
      </w:rPr>
      <w:t>Projekt wyłożony do publicznego wglądu</w:t>
    </w:r>
  </w:p>
  <w:p w14:paraId="46E96FA5" w14:textId="7B5D9D23" w:rsidR="00635EBF" w:rsidRPr="00E371FC" w:rsidRDefault="00635EBF" w:rsidP="00635EBF">
    <w:pPr>
      <w:autoSpaceDE w:val="0"/>
      <w:autoSpaceDN w:val="0"/>
      <w:adjustRightInd w:val="0"/>
      <w:spacing w:after="0" w:line="240" w:lineRule="auto"/>
      <w:jc w:val="right"/>
      <w:rPr>
        <w:rFonts w:eastAsia="Times New Roman" w:cs="Times New Roman"/>
        <w:i/>
        <w:iCs/>
        <w:color w:val="auto"/>
        <w:sz w:val="24"/>
        <w:szCs w:val="24"/>
        <w:lang w:eastAsia="pl-PL"/>
      </w:rPr>
    </w:pPr>
    <w:r w:rsidRPr="00E371FC">
      <w:rPr>
        <w:rFonts w:eastAsia="Times New Roman" w:cs="Times New Roman"/>
        <w:i/>
        <w:iCs/>
        <w:color w:val="auto"/>
        <w:sz w:val="24"/>
        <w:szCs w:val="24"/>
        <w:lang w:eastAsia="pl-PL"/>
      </w:rPr>
      <w:t xml:space="preserve">w dniach od </w:t>
    </w:r>
    <w:r>
      <w:rPr>
        <w:rFonts w:eastAsia="Times New Roman" w:cs="Times New Roman"/>
        <w:i/>
        <w:iCs/>
        <w:color w:val="auto"/>
        <w:sz w:val="24"/>
        <w:szCs w:val="24"/>
        <w:lang w:eastAsia="pl-PL"/>
      </w:rPr>
      <w:t>16.10</w:t>
    </w:r>
    <w:r w:rsidRPr="00E371FC">
      <w:rPr>
        <w:rFonts w:eastAsia="Times New Roman" w:cs="Times New Roman"/>
        <w:i/>
        <w:iCs/>
        <w:color w:val="auto"/>
        <w:sz w:val="24"/>
        <w:szCs w:val="24"/>
        <w:lang w:eastAsia="pl-PL"/>
      </w:rPr>
      <w:t>.20</w:t>
    </w:r>
    <w:r>
      <w:rPr>
        <w:rFonts w:eastAsia="Times New Roman" w:cs="Times New Roman"/>
        <w:i/>
        <w:iCs/>
        <w:color w:val="auto"/>
        <w:sz w:val="24"/>
        <w:szCs w:val="24"/>
        <w:lang w:eastAsia="pl-PL"/>
      </w:rPr>
      <w:t>20</w:t>
    </w:r>
    <w:r w:rsidRPr="00E371FC">
      <w:rPr>
        <w:rFonts w:eastAsia="Times New Roman" w:cs="Times New Roman"/>
        <w:i/>
        <w:iCs/>
        <w:color w:val="auto"/>
        <w:sz w:val="24"/>
        <w:szCs w:val="24"/>
        <w:lang w:eastAsia="pl-PL"/>
      </w:rPr>
      <w:t xml:space="preserve"> r. do</w:t>
    </w:r>
    <w:r>
      <w:rPr>
        <w:rFonts w:eastAsia="Times New Roman" w:cs="Times New Roman"/>
        <w:i/>
        <w:iCs/>
        <w:color w:val="auto"/>
        <w:sz w:val="24"/>
        <w:szCs w:val="24"/>
        <w:lang w:eastAsia="pl-PL"/>
      </w:rPr>
      <w:t xml:space="preserve"> 09.11.2020</w:t>
    </w:r>
    <w:r w:rsidRPr="00E371FC">
      <w:rPr>
        <w:rFonts w:eastAsia="Times New Roman" w:cs="Times New Roman"/>
        <w:i/>
        <w:iCs/>
        <w:color w:val="auto"/>
        <w:sz w:val="24"/>
        <w:szCs w:val="24"/>
        <w:lang w:eastAsia="pl-PL"/>
      </w:rPr>
      <w:t xml:space="preserve"> r.</w:t>
    </w:r>
  </w:p>
  <w:p w14:paraId="046CF83E" w14:textId="3AF69933" w:rsidR="00635EBF" w:rsidRPr="00E371FC" w:rsidRDefault="00635EBF" w:rsidP="00635EBF">
    <w:pPr>
      <w:autoSpaceDE w:val="0"/>
      <w:autoSpaceDN w:val="0"/>
      <w:adjustRightInd w:val="0"/>
      <w:spacing w:after="0" w:line="240" w:lineRule="auto"/>
      <w:jc w:val="right"/>
      <w:rPr>
        <w:rFonts w:eastAsia="Times New Roman" w:cs="Times New Roman"/>
        <w:i/>
        <w:iCs/>
        <w:color w:val="auto"/>
        <w:sz w:val="24"/>
        <w:szCs w:val="24"/>
        <w:lang w:eastAsia="pl-PL"/>
      </w:rPr>
    </w:pPr>
    <w:r w:rsidRPr="00E371FC">
      <w:rPr>
        <w:rFonts w:eastAsia="Times New Roman" w:cs="Times New Roman"/>
        <w:i/>
        <w:iCs/>
        <w:color w:val="auto"/>
        <w:sz w:val="24"/>
        <w:szCs w:val="24"/>
        <w:lang w:eastAsia="pl-PL"/>
      </w:rPr>
      <w:t xml:space="preserve">dyskusja publiczna: </w:t>
    </w:r>
    <w:r>
      <w:rPr>
        <w:rFonts w:eastAsia="Times New Roman" w:cs="Times New Roman"/>
        <w:i/>
        <w:iCs/>
        <w:color w:val="auto"/>
        <w:sz w:val="24"/>
        <w:szCs w:val="24"/>
        <w:lang w:eastAsia="pl-PL"/>
      </w:rPr>
      <w:t>26.10.2020</w:t>
    </w:r>
    <w:r w:rsidRPr="00E371FC">
      <w:rPr>
        <w:rFonts w:eastAsia="Times New Roman" w:cs="Times New Roman"/>
        <w:i/>
        <w:iCs/>
        <w:color w:val="auto"/>
        <w:sz w:val="24"/>
        <w:szCs w:val="24"/>
        <w:lang w:eastAsia="pl-PL"/>
      </w:rPr>
      <w:t xml:space="preserve"> r.</w:t>
    </w:r>
  </w:p>
  <w:p w14:paraId="213CC8DA" w14:textId="5D89C3A4" w:rsidR="00A25A1A" w:rsidRPr="00635EBF" w:rsidRDefault="00635EBF" w:rsidP="00635EBF">
    <w:pPr>
      <w:autoSpaceDE w:val="0"/>
      <w:autoSpaceDN w:val="0"/>
      <w:adjustRightInd w:val="0"/>
      <w:spacing w:after="0" w:line="240" w:lineRule="auto"/>
      <w:jc w:val="right"/>
      <w:rPr>
        <w:rFonts w:eastAsia="Times New Roman" w:cs="Times New Roman"/>
        <w:i/>
        <w:iCs/>
        <w:color w:val="auto"/>
        <w:sz w:val="24"/>
        <w:szCs w:val="24"/>
        <w:lang w:eastAsia="pl-PL"/>
      </w:rPr>
    </w:pPr>
    <w:r w:rsidRPr="00E371FC">
      <w:rPr>
        <w:rFonts w:eastAsia="Times New Roman" w:cs="Times New Roman"/>
        <w:i/>
        <w:iCs/>
        <w:color w:val="auto"/>
        <w:sz w:val="24"/>
        <w:szCs w:val="24"/>
        <w:lang w:eastAsia="pl-PL"/>
      </w:rPr>
      <w:t xml:space="preserve">termin składania uwag: do </w:t>
    </w:r>
    <w:r>
      <w:rPr>
        <w:rFonts w:eastAsia="Times New Roman" w:cs="Times New Roman"/>
        <w:i/>
        <w:iCs/>
        <w:color w:val="auto"/>
        <w:sz w:val="24"/>
        <w:szCs w:val="24"/>
        <w:lang w:eastAsia="pl-PL"/>
      </w:rPr>
      <w:t>25.11.2020</w:t>
    </w:r>
    <w:r w:rsidRPr="00E371FC">
      <w:rPr>
        <w:rFonts w:eastAsia="Times New Roman" w:cs="Times New Roman"/>
        <w:i/>
        <w:iCs/>
        <w:color w:val="auto"/>
        <w:sz w:val="24"/>
        <w:szCs w:val="24"/>
        <w:lang w:eastAsia="pl-PL"/>
      </w:rPr>
      <w:t xml:space="preserve">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lvl w:ilvl="0">
      <w:start w:val="1"/>
      <w:numFmt w:val="lowerLetter"/>
      <w:lvlText w:val="%1)"/>
      <w:lvlJc w:val="left"/>
      <w:pPr>
        <w:tabs>
          <w:tab w:val="num" w:pos="0"/>
        </w:tabs>
        <w:ind w:left="786"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bCs/>
        <w:sz w:val="28"/>
        <w:szCs w:val="28"/>
      </w:rPr>
    </w:lvl>
    <w:lvl w:ilvl="2">
      <w:start w:val="2"/>
      <w:numFmt w:val="decimal"/>
      <w:lvlText w:val="%3."/>
      <w:lvlJc w:val="left"/>
      <w:pPr>
        <w:tabs>
          <w:tab w:val="num" w:pos="0"/>
        </w:tabs>
        <w:ind w:left="1920" w:hanging="360"/>
      </w:pPr>
    </w:lvl>
    <w:lvl w:ilvl="3">
      <w:start w:val="1"/>
      <w:numFmt w:val="decimal"/>
      <w:lvlText w:val="%4."/>
      <w:lvlJc w:val="left"/>
      <w:pPr>
        <w:tabs>
          <w:tab w:val="num" w:pos="709"/>
        </w:tabs>
        <w:ind w:left="2880" w:hanging="360"/>
      </w:pPr>
      <w:rPr>
        <w:rFonts w:cs="Times New Roman"/>
      </w:rPr>
    </w:lvl>
    <w:lvl w:ilvl="4">
      <w:start w:val="1"/>
      <w:numFmt w:val="decimal"/>
      <w:lvlText w:val="%5)"/>
      <w:lvlJc w:val="left"/>
      <w:pPr>
        <w:tabs>
          <w:tab w:val="num" w:pos="1260"/>
        </w:tabs>
        <w:ind w:left="1260" w:hanging="360"/>
      </w:pPr>
      <w:rPr>
        <w:rFonts w:ascii="Times New Roman" w:eastAsia="Times New Roman" w:hAnsi="Times New Roman" w:cs="Times New Roman"/>
        <w:bCs/>
        <w:sz w:val="28"/>
        <w:szCs w:val="28"/>
      </w:rPr>
    </w:lvl>
    <w:lvl w:ilvl="5">
      <w:start w:val="1"/>
      <w:numFmt w:val="bullet"/>
      <w:lvlText w:val=""/>
      <w:lvlJc w:val="left"/>
      <w:pPr>
        <w:tabs>
          <w:tab w:val="num" w:pos="4500"/>
        </w:tabs>
        <w:ind w:left="4500" w:hanging="360"/>
      </w:pPr>
      <w:rPr>
        <w:rFonts w:ascii="Symbol" w:hAnsi="Symbol" w:cs="Symbol"/>
      </w:rPr>
    </w:lvl>
    <w:lvl w:ilvl="6">
      <w:start w:val="1"/>
      <w:numFmt w:val="decimal"/>
      <w:lvlText w:val="%7)"/>
      <w:lvlJc w:val="left"/>
      <w:pPr>
        <w:tabs>
          <w:tab w:val="num" w:pos="0"/>
        </w:tabs>
        <w:ind w:left="5040" w:hanging="360"/>
      </w:pPr>
      <w:rPr>
        <w:rFonts w:ascii="Times New Roman" w:eastAsia="Times New Roman" w:hAnsi="Times New Roman" w:cs="Calibri"/>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3B44C6"/>
    <w:multiLevelType w:val="hybridMultilevel"/>
    <w:tmpl w:val="6134749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BDE7135"/>
    <w:multiLevelType w:val="multilevel"/>
    <w:tmpl w:val="44A6F5BA"/>
    <w:lvl w:ilvl="0">
      <w:start w:val="1"/>
      <w:numFmt w:val="ordinal"/>
      <w:lvlText w:val="§%1"/>
      <w:lvlJc w:val="left"/>
      <w:pPr>
        <w:ind w:left="284" w:hanging="284"/>
      </w:pPr>
      <w:rPr>
        <w:rFonts w:hint="default"/>
        <w:b/>
        <w:bCs/>
        <w:i w:val="0"/>
        <w:color w:val="000000" w:themeColor="text1"/>
        <w:spacing w:val="0"/>
        <w:position w:val="0"/>
        <w:sz w:val="28"/>
      </w:rPr>
    </w:lvl>
    <w:lvl w:ilvl="1">
      <w:start w:val="1"/>
      <w:numFmt w:val="decimal"/>
      <w:lvlText w:val="%2."/>
      <w:lvlJc w:val="left"/>
      <w:pPr>
        <w:ind w:left="284" w:hanging="284"/>
      </w:pPr>
      <w:rPr>
        <w:rFonts w:ascii="Times New Roman" w:hAnsi="Times New Roman" w:hint="default"/>
        <w:b w:val="0"/>
        <w:i w:val="0"/>
        <w:color w:val="000000" w:themeColor="text1"/>
        <w:spacing w:val="0"/>
        <w:w w:val="100"/>
        <w:kern w:val="0"/>
        <w:position w:val="0"/>
        <w:sz w:val="28"/>
        <w14:ligatures w14:val="none"/>
        <w14:numForm w14:val="default"/>
        <w14:numSpacing w14:val="default"/>
        <w14:stylisticSets/>
      </w:rPr>
    </w:lvl>
    <w:lvl w:ilvl="2">
      <w:start w:val="1"/>
      <w:numFmt w:val="decimal"/>
      <w:pStyle w:val="Akapitzlist"/>
      <w:lvlText w:val="%3)"/>
      <w:lvlJc w:val="left"/>
      <w:pPr>
        <w:ind w:left="992" w:hanging="283"/>
      </w:pPr>
      <w:rPr>
        <w:rFonts w:ascii="Times New Roman" w:hAnsi="Times New Roman" w:hint="default"/>
        <w:b w:val="0"/>
        <w:i w:val="0"/>
        <w:color w:val="000000" w:themeColor="text1"/>
        <w:spacing w:val="0"/>
        <w:w w:val="100"/>
        <w:position w:val="0"/>
        <w:sz w:val="28"/>
      </w:rPr>
    </w:lvl>
    <w:lvl w:ilvl="3">
      <w:start w:val="1"/>
      <w:numFmt w:val="lowerLetter"/>
      <w:lvlText w:val="%4)"/>
      <w:lvlJc w:val="left"/>
      <w:pPr>
        <w:tabs>
          <w:tab w:val="num" w:pos="1276"/>
        </w:tabs>
        <w:ind w:left="1559" w:hanging="283"/>
      </w:pPr>
      <w:rPr>
        <w:rFonts w:ascii="Times New Roman" w:hAnsi="Times New Roman" w:hint="default"/>
        <w:b w:val="0"/>
        <w:i w:val="0"/>
        <w:color w:val="000000" w:themeColor="text1"/>
        <w:spacing w:val="0"/>
        <w:w w:val="100"/>
        <w:position w:val="0"/>
        <w:sz w:val="28"/>
      </w:rPr>
    </w:lvl>
    <w:lvl w:ilvl="4">
      <w:start w:val="1"/>
      <w:numFmt w:val="bullet"/>
      <w:lvlText w:val=""/>
      <w:lvlJc w:val="left"/>
      <w:pPr>
        <w:tabs>
          <w:tab w:val="num" w:pos="1276"/>
        </w:tabs>
        <w:ind w:left="1559"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tabs>
          <w:tab w:val="num" w:pos="2160"/>
        </w:tabs>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D636B4"/>
    <w:multiLevelType w:val="multilevel"/>
    <w:tmpl w:val="00000006"/>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decimal"/>
      <w:lvlText w:val="%3)"/>
      <w:lvlJc w:val="left"/>
      <w:pPr>
        <w:tabs>
          <w:tab w:val="num" w:pos="3904"/>
        </w:tabs>
        <w:ind w:left="3904" w:hanging="360"/>
      </w:pPr>
      <w:rPr>
        <w:rFonts w:ascii="Times New Roman" w:eastAsia="Times New Roman" w:hAnsi="Times New Roman" w:cs="Times New Roman"/>
      </w:r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lef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left"/>
      <w:pPr>
        <w:tabs>
          <w:tab w:val="num" w:pos="5940"/>
        </w:tabs>
        <w:ind w:left="5940" w:hanging="180"/>
      </w:pPr>
    </w:lvl>
  </w:abstractNum>
  <w:abstractNum w:abstractNumId="4" w15:restartNumberingAfterBreak="0">
    <w:nsid w:val="1158015F"/>
    <w:multiLevelType w:val="hybridMultilevel"/>
    <w:tmpl w:val="711A5A7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3F736F5C"/>
    <w:multiLevelType w:val="hybridMultilevel"/>
    <w:tmpl w:val="BD2A8F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3C25785"/>
    <w:multiLevelType w:val="hybridMultilevel"/>
    <w:tmpl w:val="CD46B1E6"/>
    <w:lvl w:ilvl="0" w:tplc="6EB468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num>
  <w:num w:numId="2">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78"/>
    <w:rsid w:val="00006467"/>
    <w:rsid w:val="00007D12"/>
    <w:rsid w:val="000307A6"/>
    <w:rsid w:val="00054035"/>
    <w:rsid w:val="000706B7"/>
    <w:rsid w:val="000836FC"/>
    <w:rsid w:val="00090447"/>
    <w:rsid w:val="00091B07"/>
    <w:rsid w:val="00096507"/>
    <w:rsid w:val="000A5AC5"/>
    <w:rsid w:val="000C0DCA"/>
    <w:rsid w:val="000D180F"/>
    <w:rsid w:val="000F7B67"/>
    <w:rsid w:val="0010530D"/>
    <w:rsid w:val="00111F48"/>
    <w:rsid w:val="00113950"/>
    <w:rsid w:val="00117994"/>
    <w:rsid w:val="00122D38"/>
    <w:rsid w:val="00123609"/>
    <w:rsid w:val="00131698"/>
    <w:rsid w:val="0013195D"/>
    <w:rsid w:val="001616BE"/>
    <w:rsid w:val="001646E5"/>
    <w:rsid w:val="00164FFD"/>
    <w:rsid w:val="001662B5"/>
    <w:rsid w:val="0018103E"/>
    <w:rsid w:val="0018611F"/>
    <w:rsid w:val="00192FB9"/>
    <w:rsid w:val="00194BCF"/>
    <w:rsid w:val="00197991"/>
    <w:rsid w:val="001B4EF1"/>
    <w:rsid w:val="001C5073"/>
    <w:rsid w:val="001C6A3E"/>
    <w:rsid w:val="001E016D"/>
    <w:rsid w:val="001E5226"/>
    <w:rsid w:val="00246AFF"/>
    <w:rsid w:val="00267B62"/>
    <w:rsid w:val="00286E50"/>
    <w:rsid w:val="002971DF"/>
    <w:rsid w:val="002A5181"/>
    <w:rsid w:val="002A6652"/>
    <w:rsid w:val="002B3C6C"/>
    <w:rsid w:val="002C57F3"/>
    <w:rsid w:val="002C760E"/>
    <w:rsid w:val="002D4394"/>
    <w:rsid w:val="002D4CB5"/>
    <w:rsid w:val="002E3C3E"/>
    <w:rsid w:val="002F62BA"/>
    <w:rsid w:val="00305203"/>
    <w:rsid w:val="0033303B"/>
    <w:rsid w:val="00335978"/>
    <w:rsid w:val="003563B8"/>
    <w:rsid w:val="00361A67"/>
    <w:rsid w:val="00375487"/>
    <w:rsid w:val="003833E0"/>
    <w:rsid w:val="0039165D"/>
    <w:rsid w:val="003B1997"/>
    <w:rsid w:val="003C5677"/>
    <w:rsid w:val="003D0788"/>
    <w:rsid w:val="003D14B8"/>
    <w:rsid w:val="003D2803"/>
    <w:rsid w:val="003D503D"/>
    <w:rsid w:val="003E6D79"/>
    <w:rsid w:val="003F279E"/>
    <w:rsid w:val="00400DA6"/>
    <w:rsid w:val="00407338"/>
    <w:rsid w:val="00412E6D"/>
    <w:rsid w:val="00415650"/>
    <w:rsid w:val="00433BC5"/>
    <w:rsid w:val="00436DA9"/>
    <w:rsid w:val="00446183"/>
    <w:rsid w:val="00455759"/>
    <w:rsid w:val="00460898"/>
    <w:rsid w:val="00460F34"/>
    <w:rsid w:val="00493715"/>
    <w:rsid w:val="004A1CE0"/>
    <w:rsid w:val="004B108F"/>
    <w:rsid w:val="004B3D10"/>
    <w:rsid w:val="004B73EB"/>
    <w:rsid w:val="004C11D8"/>
    <w:rsid w:val="004D057C"/>
    <w:rsid w:val="004F6499"/>
    <w:rsid w:val="0051564B"/>
    <w:rsid w:val="00531D95"/>
    <w:rsid w:val="00534C16"/>
    <w:rsid w:val="00541B43"/>
    <w:rsid w:val="00546D8B"/>
    <w:rsid w:val="00556348"/>
    <w:rsid w:val="00563A89"/>
    <w:rsid w:val="0058247F"/>
    <w:rsid w:val="005B775E"/>
    <w:rsid w:val="005C1BA9"/>
    <w:rsid w:val="005C6369"/>
    <w:rsid w:val="005C7874"/>
    <w:rsid w:val="005D57C0"/>
    <w:rsid w:val="00602BED"/>
    <w:rsid w:val="00635EBF"/>
    <w:rsid w:val="00646F83"/>
    <w:rsid w:val="0067224C"/>
    <w:rsid w:val="00682278"/>
    <w:rsid w:val="00684156"/>
    <w:rsid w:val="006932E2"/>
    <w:rsid w:val="00694A85"/>
    <w:rsid w:val="00697775"/>
    <w:rsid w:val="006D4194"/>
    <w:rsid w:val="006E324D"/>
    <w:rsid w:val="006E4D8D"/>
    <w:rsid w:val="007102D7"/>
    <w:rsid w:val="00741F97"/>
    <w:rsid w:val="00742308"/>
    <w:rsid w:val="007454E0"/>
    <w:rsid w:val="00756499"/>
    <w:rsid w:val="0077530A"/>
    <w:rsid w:val="00783488"/>
    <w:rsid w:val="007857D4"/>
    <w:rsid w:val="007A3FD8"/>
    <w:rsid w:val="007B45CE"/>
    <w:rsid w:val="007B53DA"/>
    <w:rsid w:val="007B55F9"/>
    <w:rsid w:val="007C5EC8"/>
    <w:rsid w:val="007D5DAD"/>
    <w:rsid w:val="007E4F3D"/>
    <w:rsid w:val="007E72AF"/>
    <w:rsid w:val="007F45B0"/>
    <w:rsid w:val="007F46E2"/>
    <w:rsid w:val="00804194"/>
    <w:rsid w:val="00805492"/>
    <w:rsid w:val="00811D60"/>
    <w:rsid w:val="00815B13"/>
    <w:rsid w:val="00820B67"/>
    <w:rsid w:val="0082157C"/>
    <w:rsid w:val="00824C8A"/>
    <w:rsid w:val="00825E7E"/>
    <w:rsid w:val="00837583"/>
    <w:rsid w:val="00845F72"/>
    <w:rsid w:val="008509CB"/>
    <w:rsid w:val="00851231"/>
    <w:rsid w:val="008563D8"/>
    <w:rsid w:val="00860FC4"/>
    <w:rsid w:val="00863811"/>
    <w:rsid w:val="00885E02"/>
    <w:rsid w:val="00895DFC"/>
    <w:rsid w:val="00897D56"/>
    <w:rsid w:val="008B5507"/>
    <w:rsid w:val="008B6403"/>
    <w:rsid w:val="008C698B"/>
    <w:rsid w:val="008D2207"/>
    <w:rsid w:val="008D2D5D"/>
    <w:rsid w:val="008E0E0B"/>
    <w:rsid w:val="009001EF"/>
    <w:rsid w:val="00901821"/>
    <w:rsid w:val="00905B75"/>
    <w:rsid w:val="00907D54"/>
    <w:rsid w:val="00922167"/>
    <w:rsid w:val="00922DB0"/>
    <w:rsid w:val="0093060D"/>
    <w:rsid w:val="00930AB0"/>
    <w:rsid w:val="00932F6B"/>
    <w:rsid w:val="00934C71"/>
    <w:rsid w:val="0094058E"/>
    <w:rsid w:val="00946129"/>
    <w:rsid w:val="00953173"/>
    <w:rsid w:val="009608C3"/>
    <w:rsid w:val="00964D51"/>
    <w:rsid w:val="00976322"/>
    <w:rsid w:val="00977980"/>
    <w:rsid w:val="00984A68"/>
    <w:rsid w:val="009865E3"/>
    <w:rsid w:val="00995670"/>
    <w:rsid w:val="00996A07"/>
    <w:rsid w:val="009A226D"/>
    <w:rsid w:val="009A24FD"/>
    <w:rsid w:val="009A3105"/>
    <w:rsid w:val="009A3B51"/>
    <w:rsid w:val="009B2215"/>
    <w:rsid w:val="009E349F"/>
    <w:rsid w:val="009E495C"/>
    <w:rsid w:val="009E5588"/>
    <w:rsid w:val="009E6960"/>
    <w:rsid w:val="009F629F"/>
    <w:rsid w:val="009F7800"/>
    <w:rsid w:val="00A112E4"/>
    <w:rsid w:val="00A20041"/>
    <w:rsid w:val="00A21007"/>
    <w:rsid w:val="00A245D4"/>
    <w:rsid w:val="00A25A1A"/>
    <w:rsid w:val="00A325ED"/>
    <w:rsid w:val="00A44452"/>
    <w:rsid w:val="00A45C23"/>
    <w:rsid w:val="00A57AA8"/>
    <w:rsid w:val="00A61E44"/>
    <w:rsid w:val="00AA75E6"/>
    <w:rsid w:val="00AB0B61"/>
    <w:rsid w:val="00AC6CC3"/>
    <w:rsid w:val="00AD0848"/>
    <w:rsid w:val="00AE20D3"/>
    <w:rsid w:val="00AF133B"/>
    <w:rsid w:val="00AF673B"/>
    <w:rsid w:val="00B17CD9"/>
    <w:rsid w:val="00B324B1"/>
    <w:rsid w:val="00B35CED"/>
    <w:rsid w:val="00B56168"/>
    <w:rsid w:val="00B82B5D"/>
    <w:rsid w:val="00B834B6"/>
    <w:rsid w:val="00B860B8"/>
    <w:rsid w:val="00B873DA"/>
    <w:rsid w:val="00BA223B"/>
    <w:rsid w:val="00BA6CAA"/>
    <w:rsid w:val="00BA7BD0"/>
    <w:rsid w:val="00BD3151"/>
    <w:rsid w:val="00BE7C75"/>
    <w:rsid w:val="00BE7C87"/>
    <w:rsid w:val="00BF4486"/>
    <w:rsid w:val="00BF518F"/>
    <w:rsid w:val="00C16E73"/>
    <w:rsid w:val="00C227C1"/>
    <w:rsid w:val="00C24C77"/>
    <w:rsid w:val="00C334C8"/>
    <w:rsid w:val="00C4569F"/>
    <w:rsid w:val="00C540CC"/>
    <w:rsid w:val="00C56611"/>
    <w:rsid w:val="00C814FF"/>
    <w:rsid w:val="00C83CB6"/>
    <w:rsid w:val="00C97E91"/>
    <w:rsid w:val="00CA1140"/>
    <w:rsid w:val="00CB4400"/>
    <w:rsid w:val="00CB7C9A"/>
    <w:rsid w:val="00CC60BD"/>
    <w:rsid w:val="00CD379F"/>
    <w:rsid w:val="00CE2A08"/>
    <w:rsid w:val="00CE5318"/>
    <w:rsid w:val="00CF7B8D"/>
    <w:rsid w:val="00D00DEA"/>
    <w:rsid w:val="00D21A6A"/>
    <w:rsid w:val="00D40116"/>
    <w:rsid w:val="00D52F79"/>
    <w:rsid w:val="00D70208"/>
    <w:rsid w:val="00D70CF0"/>
    <w:rsid w:val="00D9655F"/>
    <w:rsid w:val="00DA38D9"/>
    <w:rsid w:val="00DA3D7C"/>
    <w:rsid w:val="00DB4AD6"/>
    <w:rsid w:val="00DE1FE3"/>
    <w:rsid w:val="00E2453A"/>
    <w:rsid w:val="00E35982"/>
    <w:rsid w:val="00E43786"/>
    <w:rsid w:val="00E44EBC"/>
    <w:rsid w:val="00E56109"/>
    <w:rsid w:val="00E573A3"/>
    <w:rsid w:val="00E57BD0"/>
    <w:rsid w:val="00E67BE8"/>
    <w:rsid w:val="00E70790"/>
    <w:rsid w:val="00E71EC3"/>
    <w:rsid w:val="00E77920"/>
    <w:rsid w:val="00E92C0E"/>
    <w:rsid w:val="00E93D12"/>
    <w:rsid w:val="00EB7CBC"/>
    <w:rsid w:val="00EC14DD"/>
    <w:rsid w:val="00ED1D0B"/>
    <w:rsid w:val="00ED2764"/>
    <w:rsid w:val="00ED285C"/>
    <w:rsid w:val="00ED5D0B"/>
    <w:rsid w:val="00EE1A36"/>
    <w:rsid w:val="00EE39A3"/>
    <w:rsid w:val="00EF0ADA"/>
    <w:rsid w:val="00EF0C2B"/>
    <w:rsid w:val="00F01511"/>
    <w:rsid w:val="00F3244C"/>
    <w:rsid w:val="00F334C7"/>
    <w:rsid w:val="00F37CCB"/>
    <w:rsid w:val="00F5396D"/>
    <w:rsid w:val="00F654CC"/>
    <w:rsid w:val="00F67E33"/>
    <w:rsid w:val="00F74869"/>
    <w:rsid w:val="00F77A01"/>
    <w:rsid w:val="00F91087"/>
    <w:rsid w:val="00FA0153"/>
    <w:rsid w:val="00FE7A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7038C"/>
  <w15:docId w15:val="{C08D64F7-D463-4226-8C45-D0B26BE5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Arial"/>
        <w:color w:val="000000" w:themeColor="text1"/>
        <w:sz w:val="28"/>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6D79"/>
  </w:style>
  <w:style w:type="paragraph" w:styleId="Nagwek1">
    <w:name w:val="heading 1"/>
    <w:basedOn w:val="Normalny"/>
    <w:next w:val="Normalny"/>
    <w:link w:val="Nagwek1Znak"/>
    <w:uiPriority w:val="9"/>
    <w:qFormat/>
    <w:rsid w:val="003E6D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Tytuł aktu"/>
    <w:basedOn w:val="Podtytu"/>
    <w:next w:val="Podtytu"/>
    <w:link w:val="TytuZnak"/>
    <w:autoRedefine/>
    <w:uiPriority w:val="10"/>
    <w:qFormat/>
    <w:rsid w:val="00D00DEA"/>
    <w:pPr>
      <w:spacing w:line="360" w:lineRule="auto"/>
      <w:contextualSpacing/>
      <w:jc w:val="center"/>
    </w:pPr>
    <w:rPr>
      <w:rFonts w:eastAsiaTheme="majorEastAsia" w:cstheme="majorBidi"/>
      <w:spacing w:val="0"/>
      <w:kern w:val="28"/>
      <w:szCs w:val="56"/>
    </w:rPr>
  </w:style>
  <w:style w:type="character" w:customStyle="1" w:styleId="TytuZnak">
    <w:name w:val="Tytuł Znak"/>
    <w:aliases w:val="Tytuł aktu Znak"/>
    <w:basedOn w:val="Domylnaczcionkaakapitu"/>
    <w:link w:val="Tytu"/>
    <w:uiPriority w:val="10"/>
    <w:rsid w:val="00D00DEA"/>
    <w:rPr>
      <w:rFonts w:ascii="Arial" w:eastAsiaTheme="majorEastAsia" w:hAnsi="Arial" w:cstheme="majorBidi"/>
      <w:b/>
      <w:color w:val="000000" w:themeColor="text1"/>
      <w:kern w:val="28"/>
      <w:sz w:val="20"/>
      <w:szCs w:val="56"/>
    </w:rPr>
  </w:style>
  <w:style w:type="paragraph" w:styleId="Podtytu">
    <w:name w:val="Subtitle"/>
    <w:aliases w:val="Podtytuł aktu"/>
    <w:basedOn w:val="Normalny"/>
    <w:next w:val="Normalny"/>
    <w:link w:val="PodtytuZnak"/>
    <w:autoRedefine/>
    <w:uiPriority w:val="11"/>
    <w:qFormat/>
    <w:rsid w:val="00D00DEA"/>
    <w:pPr>
      <w:numPr>
        <w:ilvl w:val="1"/>
      </w:numPr>
      <w:spacing w:after="200" w:line="240" w:lineRule="auto"/>
    </w:pPr>
    <w:rPr>
      <w:rFonts w:ascii="Arial" w:eastAsiaTheme="minorEastAsia" w:hAnsi="Arial"/>
      <w:b/>
      <w:spacing w:val="15"/>
      <w:sz w:val="20"/>
    </w:rPr>
  </w:style>
  <w:style w:type="character" w:customStyle="1" w:styleId="PodtytuZnak">
    <w:name w:val="Podtytuł Znak"/>
    <w:aliases w:val="Podtytuł aktu Znak"/>
    <w:basedOn w:val="Domylnaczcionkaakapitu"/>
    <w:link w:val="Podtytu"/>
    <w:uiPriority w:val="11"/>
    <w:rsid w:val="00D00DEA"/>
    <w:rPr>
      <w:rFonts w:ascii="Arial" w:eastAsiaTheme="minorEastAsia" w:hAnsi="Arial"/>
      <w:b/>
      <w:color w:val="000000" w:themeColor="text1"/>
      <w:spacing w:val="15"/>
      <w:sz w:val="20"/>
    </w:rPr>
  </w:style>
  <w:style w:type="paragraph" w:styleId="Akapitzlist">
    <w:name w:val="List Paragraph"/>
    <w:basedOn w:val="Normalny"/>
    <w:autoRedefine/>
    <w:uiPriority w:val="34"/>
    <w:qFormat/>
    <w:rsid w:val="00B860B8"/>
    <w:pPr>
      <w:numPr>
        <w:ilvl w:val="2"/>
        <w:numId w:val="1"/>
      </w:numPr>
      <w:spacing w:after="240" w:line="240" w:lineRule="auto"/>
      <w:contextualSpacing/>
      <w:jc w:val="both"/>
    </w:pPr>
    <w:rPr>
      <w:rFonts w:eastAsia="Calibri"/>
    </w:rPr>
  </w:style>
  <w:style w:type="paragraph" w:styleId="Nagwek">
    <w:name w:val="header"/>
    <w:basedOn w:val="Normalny"/>
    <w:link w:val="NagwekZnak"/>
    <w:unhideWhenUsed/>
    <w:rsid w:val="003E6D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6D79"/>
  </w:style>
  <w:style w:type="paragraph" w:styleId="Stopka">
    <w:name w:val="footer"/>
    <w:basedOn w:val="Normalny"/>
    <w:link w:val="StopkaZnak"/>
    <w:uiPriority w:val="99"/>
    <w:unhideWhenUsed/>
    <w:rsid w:val="003E6D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6D79"/>
  </w:style>
  <w:style w:type="character" w:customStyle="1" w:styleId="Nagwek1Znak">
    <w:name w:val="Nagłówek 1 Znak"/>
    <w:basedOn w:val="Domylnaczcionkaakapitu"/>
    <w:link w:val="Nagwek1"/>
    <w:uiPriority w:val="9"/>
    <w:rsid w:val="003E6D79"/>
    <w:rPr>
      <w:rFonts w:asciiTheme="majorHAnsi" w:eastAsiaTheme="majorEastAsia" w:hAnsiTheme="majorHAnsi" w:cstheme="majorBidi"/>
      <w:color w:val="2F5496" w:themeColor="accent1" w:themeShade="BF"/>
      <w:sz w:val="32"/>
      <w:szCs w:val="32"/>
    </w:rPr>
  </w:style>
  <w:style w:type="paragraph" w:styleId="Tekstpodstawowy">
    <w:name w:val="Body Text"/>
    <w:basedOn w:val="Normalny"/>
    <w:link w:val="TekstpodstawowyZnak"/>
    <w:unhideWhenUsed/>
    <w:rsid w:val="002C57F3"/>
    <w:pPr>
      <w:suppressAutoHyphens/>
      <w:spacing w:after="120" w:line="240" w:lineRule="auto"/>
    </w:pPr>
    <w:rPr>
      <w:rFonts w:eastAsia="Times New Roman" w:cs="Calibri"/>
      <w:color w:val="auto"/>
      <w:sz w:val="24"/>
      <w:szCs w:val="24"/>
      <w:lang w:eastAsia="ar-SA"/>
    </w:rPr>
  </w:style>
  <w:style w:type="character" w:customStyle="1" w:styleId="TekstpodstawowyZnak">
    <w:name w:val="Tekst podstawowy Znak"/>
    <w:basedOn w:val="Domylnaczcionkaakapitu"/>
    <w:link w:val="Tekstpodstawowy"/>
    <w:rsid w:val="002C57F3"/>
    <w:rPr>
      <w:rFonts w:eastAsia="Times New Roman" w:cs="Calibri"/>
      <w:color w:val="auto"/>
      <w:sz w:val="24"/>
      <w:szCs w:val="24"/>
      <w:lang w:eastAsia="ar-SA"/>
    </w:rPr>
  </w:style>
  <w:style w:type="character" w:styleId="Odwoaniedokomentarza">
    <w:name w:val="annotation reference"/>
    <w:basedOn w:val="Domylnaczcionkaakapitu"/>
    <w:uiPriority w:val="99"/>
    <w:semiHidden/>
    <w:unhideWhenUsed/>
    <w:rsid w:val="00DE1FE3"/>
    <w:rPr>
      <w:sz w:val="16"/>
      <w:szCs w:val="16"/>
    </w:rPr>
  </w:style>
  <w:style w:type="paragraph" w:styleId="Tekstkomentarza">
    <w:name w:val="annotation text"/>
    <w:basedOn w:val="Normalny"/>
    <w:link w:val="TekstkomentarzaZnak"/>
    <w:uiPriority w:val="99"/>
    <w:semiHidden/>
    <w:unhideWhenUsed/>
    <w:rsid w:val="00DE1FE3"/>
    <w:pPr>
      <w:spacing w:line="240" w:lineRule="auto"/>
    </w:pPr>
    <w:rPr>
      <w:sz w:val="20"/>
    </w:rPr>
  </w:style>
  <w:style w:type="character" w:customStyle="1" w:styleId="TekstkomentarzaZnak">
    <w:name w:val="Tekst komentarza Znak"/>
    <w:basedOn w:val="Domylnaczcionkaakapitu"/>
    <w:link w:val="Tekstkomentarza"/>
    <w:uiPriority w:val="99"/>
    <w:semiHidden/>
    <w:rsid w:val="00DE1FE3"/>
    <w:rPr>
      <w:sz w:val="20"/>
    </w:rPr>
  </w:style>
  <w:style w:type="paragraph" w:styleId="Tematkomentarza">
    <w:name w:val="annotation subject"/>
    <w:basedOn w:val="Tekstkomentarza"/>
    <w:next w:val="Tekstkomentarza"/>
    <w:link w:val="TematkomentarzaZnak"/>
    <w:uiPriority w:val="99"/>
    <w:semiHidden/>
    <w:unhideWhenUsed/>
    <w:rsid w:val="00DE1FE3"/>
    <w:rPr>
      <w:b/>
      <w:bCs/>
    </w:rPr>
  </w:style>
  <w:style w:type="character" w:customStyle="1" w:styleId="TematkomentarzaZnak">
    <w:name w:val="Temat komentarza Znak"/>
    <w:basedOn w:val="TekstkomentarzaZnak"/>
    <w:link w:val="Tematkomentarza"/>
    <w:uiPriority w:val="99"/>
    <w:semiHidden/>
    <w:rsid w:val="00DE1FE3"/>
    <w:rPr>
      <w:b/>
      <w:bCs/>
      <w:sz w:val="20"/>
    </w:rPr>
  </w:style>
  <w:style w:type="paragraph" w:styleId="Tekstdymka">
    <w:name w:val="Balloon Text"/>
    <w:basedOn w:val="Normalny"/>
    <w:link w:val="TekstdymkaZnak"/>
    <w:uiPriority w:val="99"/>
    <w:semiHidden/>
    <w:unhideWhenUsed/>
    <w:rsid w:val="00DE1F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1FE3"/>
    <w:rPr>
      <w:rFonts w:ascii="Segoe UI" w:hAnsi="Segoe UI" w:cs="Segoe UI"/>
      <w:sz w:val="18"/>
      <w:szCs w:val="18"/>
    </w:rPr>
  </w:style>
  <w:style w:type="paragraph" w:customStyle="1" w:styleId="Tekstpodstawowy32">
    <w:name w:val="Tekst podstawowy 32"/>
    <w:basedOn w:val="Normalny"/>
    <w:rsid w:val="00EF0C2B"/>
    <w:pPr>
      <w:widowControl w:val="0"/>
      <w:tabs>
        <w:tab w:val="left" w:pos="1740"/>
      </w:tabs>
      <w:suppressAutoHyphens/>
      <w:spacing w:after="0" w:line="360" w:lineRule="auto"/>
      <w:jc w:val="both"/>
    </w:pPr>
    <w:rPr>
      <w:rFonts w:ascii="Arial" w:eastAsia="SimSun" w:hAnsi="Arial"/>
      <w:color w:val="auto"/>
      <w:kern w:val="2"/>
      <w:sz w:val="22"/>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375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E37A5-BB0C-4DF4-AE5F-090380BAF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5676</Words>
  <Characters>34061</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M.</dc:creator>
  <cp:keywords/>
  <dc:description/>
  <cp:lastModifiedBy>Agata Marciniak</cp:lastModifiedBy>
  <cp:revision>3</cp:revision>
  <cp:lastPrinted>2020-09-10T08:01:00Z</cp:lastPrinted>
  <dcterms:created xsi:type="dcterms:W3CDTF">2020-10-15T10:59:00Z</dcterms:created>
  <dcterms:modified xsi:type="dcterms:W3CDTF">2020-10-15T11:00:00Z</dcterms:modified>
</cp:coreProperties>
</file>